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A9" w:rsidRPr="0069407F" w:rsidRDefault="00AB12A9" w:rsidP="00AB12A9">
      <w:pPr>
        <w:jc w:val="center"/>
        <w:rPr>
          <w:b/>
        </w:rPr>
      </w:pPr>
      <w:r w:rsidRPr="0069407F">
        <w:rPr>
          <w:b/>
        </w:rPr>
        <w:t>T.C.</w:t>
      </w:r>
    </w:p>
    <w:p w:rsidR="00AB12A9" w:rsidRPr="0069407F" w:rsidRDefault="00AB12A9" w:rsidP="00AB12A9">
      <w:pPr>
        <w:jc w:val="center"/>
        <w:rPr>
          <w:b/>
        </w:rPr>
      </w:pPr>
      <w:r w:rsidRPr="0069407F">
        <w:rPr>
          <w:b/>
        </w:rPr>
        <w:t>GÜMRÜK VE TİCARET BAKANLIĞI</w:t>
      </w:r>
    </w:p>
    <w:p w:rsidR="00AB12A9" w:rsidRPr="0069407F" w:rsidRDefault="00AB12A9" w:rsidP="00AB12A9">
      <w:pPr>
        <w:jc w:val="center"/>
        <w:rPr>
          <w:b/>
        </w:rPr>
      </w:pPr>
      <w:r w:rsidRPr="0069407F">
        <w:rPr>
          <w:b/>
        </w:rPr>
        <w:t>Gümrükler Genel Müdürlüğü</w:t>
      </w:r>
    </w:p>
    <w:p w:rsidR="00AB12A9" w:rsidRDefault="00AB12A9" w:rsidP="00AB12A9">
      <w:pPr>
        <w:spacing w:before="120"/>
      </w:pPr>
      <w:r w:rsidRPr="0069407F">
        <w:rPr>
          <w:b/>
        </w:rPr>
        <w:t>Sayı</w:t>
      </w:r>
      <w:r w:rsidRPr="0069407F">
        <w:rPr>
          <w:b/>
        </w:rPr>
        <w:tab/>
        <w:t>:</w:t>
      </w:r>
      <w:r>
        <w:t>82858591-161.02.02</w:t>
      </w:r>
    </w:p>
    <w:p w:rsidR="00AB12A9" w:rsidRDefault="00AB12A9" w:rsidP="00AB12A9">
      <w:pPr>
        <w:spacing w:before="120"/>
      </w:pPr>
      <w:r w:rsidRPr="0069407F">
        <w:rPr>
          <w:b/>
        </w:rPr>
        <w:t>Konu</w:t>
      </w:r>
      <w:r w:rsidRPr="0069407F">
        <w:rPr>
          <w:b/>
        </w:rPr>
        <w:tab/>
        <w:t>:</w:t>
      </w:r>
      <w:r>
        <w:rPr>
          <w:b/>
        </w:rPr>
        <w:t xml:space="preserve"> </w:t>
      </w:r>
      <w:r>
        <w:t>Gümrük Müşaviri Sicil Kayıtları</w:t>
      </w:r>
    </w:p>
    <w:p w:rsidR="00AB12A9" w:rsidRDefault="00AB12A9" w:rsidP="00AB12A9">
      <w:pPr>
        <w:spacing w:before="120"/>
      </w:pPr>
    </w:p>
    <w:p w:rsidR="00AB12A9" w:rsidRDefault="00AB12A9" w:rsidP="00AB12A9">
      <w:pPr>
        <w:spacing w:before="120"/>
      </w:pPr>
    </w:p>
    <w:p w:rsidR="00AB12A9" w:rsidRDefault="00AB12A9" w:rsidP="00AB12A9">
      <w:pPr>
        <w:spacing w:before="120"/>
        <w:jc w:val="center"/>
        <w:rPr>
          <w:b/>
        </w:rPr>
      </w:pPr>
      <w:r>
        <w:rPr>
          <w:b/>
        </w:rPr>
        <w:t>25.12.2017 / 30677359</w:t>
      </w:r>
    </w:p>
    <w:p w:rsidR="00AB12A9" w:rsidRPr="0069407F" w:rsidRDefault="00AB12A9" w:rsidP="00AB12A9">
      <w:pPr>
        <w:spacing w:before="120"/>
        <w:jc w:val="center"/>
        <w:rPr>
          <w:b/>
        </w:rPr>
      </w:pPr>
      <w:r w:rsidRPr="0069407F">
        <w:rPr>
          <w:b/>
        </w:rPr>
        <w:t>DAĞITIM YERLERİNE</w:t>
      </w:r>
    </w:p>
    <w:p w:rsidR="00AB12A9" w:rsidRPr="0069407F" w:rsidRDefault="00AB12A9" w:rsidP="00AB12A9">
      <w:pPr>
        <w:spacing w:before="120"/>
        <w:jc w:val="center"/>
        <w:rPr>
          <w:b/>
        </w:rPr>
      </w:pPr>
    </w:p>
    <w:p w:rsidR="00AB12A9" w:rsidRDefault="00AB12A9" w:rsidP="00AB12A9">
      <w:pPr>
        <w:spacing w:before="120"/>
      </w:pPr>
    </w:p>
    <w:p w:rsidR="00AB12A9" w:rsidRDefault="00AB12A9" w:rsidP="00AB12A9">
      <w:pPr>
        <w:spacing w:before="120"/>
        <w:ind w:firstLine="709"/>
        <w:jc w:val="both"/>
      </w:pPr>
      <w:r>
        <w:t>Bakanlığımıza intikal ettirilen dilekçelerden özel nedenlerle Gümrük müşavirlerinin sicil kayıtlarının talep edildiği anlaşılmaktadır.</w:t>
      </w:r>
    </w:p>
    <w:p w:rsidR="00AB12A9" w:rsidRDefault="00AB12A9" w:rsidP="00AB12A9">
      <w:pPr>
        <w:spacing w:before="120"/>
        <w:ind w:firstLine="709"/>
        <w:jc w:val="both"/>
      </w:pPr>
      <w:r>
        <w:t>Adli ve idari makamların istekleri çerçevesinde talep edilen bilgilerin Bakanlığımızca verilebileceği, bunlar dışında diğer herhangi bir sebeple gelen taleplerin ise karşılanmayacağına hususunda Derneğiniz üyelerinin bilgilendirilmesini rica ederim.</w:t>
      </w:r>
    </w:p>
    <w:p w:rsidR="00AB12A9" w:rsidRDefault="00AB12A9" w:rsidP="00AB12A9">
      <w:pPr>
        <w:spacing w:before="120"/>
        <w:ind w:firstLine="709"/>
        <w:jc w:val="both"/>
      </w:pPr>
    </w:p>
    <w:p w:rsidR="00AB12A9" w:rsidRDefault="00AB12A9" w:rsidP="00AB12A9">
      <w:pPr>
        <w:spacing w:before="120"/>
        <w:ind w:firstLine="709"/>
        <w:jc w:val="both"/>
      </w:pPr>
    </w:p>
    <w:p w:rsidR="00AB12A9" w:rsidRDefault="00AB12A9" w:rsidP="00AB12A9">
      <w:pPr>
        <w:spacing w:before="120"/>
        <w:jc w:val="both"/>
      </w:pPr>
    </w:p>
    <w:p w:rsidR="00AB12A9" w:rsidRDefault="00AB12A9" w:rsidP="00AB12A9">
      <w:pPr>
        <w:jc w:val="right"/>
      </w:pPr>
      <w:r>
        <w:t>Ayhan IŞIK</w:t>
      </w:r>
    </w:p>
    <w:p w:rsidR="00AB12A9" w:rsidRDefault="00AB12A9" w:rsidP="00AB12A9">
      <w:pPr>
        <w:jc w:val="right"/>
      </w:pPr>
      <w:r>
        <w:t>Bakan a.</w:t>
      </w:r>
    </w:p>
    <w:p w:rsidR="00AB12A9" w:rsidRDefault="00AB12A9" w:rsidP="00AB12A9">
      <w:pPr>
        <w:jc w:val="right"/>
      </w:pPr>
      <w:r>
        <w:t>Daire Başkanı</w:t>
      </w:r>
    </w:p>
    <w:p w:rsidR="00AB12A9" w:rsidRDefault="00AB12A9" w:rsidP="00AB12A9">
      <w:pPr>
        <w:jc w:val="right"/>
      </w:pPr>
    </w:p>
    <w:p w:rsidR="00AB12A9" w:rsidRDefault="00AB12A9" w:rsidP="00AB12A9">
      <w:pPr>
        <w:jc w:val="both"/>
      </w:pPr>
    </w:p>
    <w:p w:rsidR="00AB12A9" w:rsidRPr="0069407F" w:rsidRDefault="00AB12A9" w:rsidP="00AB12A9">
      <w:pPr>
        <w:jc w:val="both"/>
        <w:rPr>
          <w:b/>
        </w:rPr>
      </w:pPr>
      <w:r w:rsidRPr="0069407F">
        <w:rPr>
          <w:b/>
        </w:rPr>
        <w:t>DAĞITIM:</w:t>
      </w:r>
    </w:p>
    <w:p w:rsidR="00AB12A9" w:rsidRDefault="00AB12A9" w:rsidP="00AB12A9">
      <w:pPr>
        <w:jc w:val="both"/>
      </w:pPr>
      <w:r>
        <w:t>Tüm Gümrük Müşavirlikleri Dernekleri</w:t>
      </w:r>
    </w:p>
    <w:p w:rsidR="00AB12A9" w:rsidRDefault="00AB12A9" w:rsidP="00AB12A9">
      <w:pPr>
        <w:jc w:val="both"/>
      </w:pPr>
    </w:p>
    <w:p w:rsidR="00AB12A9" w:rsidRDefault="00AB12A9" w:rsidP="00AB12A9">
      <w:pPr>
        <w:spacing w:before="120"/>
        <w:ind w:firstLine="709"/>
        <w:jc w:val="both"/>
      </w:pPr>
    </w:p>
    <w:p w:rsidR="00AB12A9" w:rsidRPr="00195BF3" w:rsidRDefault="00AB12A9" w:rsidP="00AB12A9"/>
    <w:p w:rsidR="00AB12A9" w:rsidRPr="00195BF3" w:rsidRDefault="00AB12A9" w:rsidP="00AB12A9"/>
    <w:p w:rsidR="00AB12A9" w:rsidRPr="00195BF3" w:rsidRDefault="00AB12A9" w:rsidP="00AB12A9"/>
    <w:p w:rsidR="00AB12A9" w:rsidRPr="00195BF3" w:rsidRDefault="00AB12A9" w:rsidP="00AB12A9"/>
    <w:p w:rsidR="00AB12A9" w:rsidRPr="00195BF3" w:rsidRDefault="00AB12A9" w:rsidP="00AB12A9"/>
    <w:p w:rsidR="00AB12A9" w:rsidRPr="00195BF3" w:rsidRDefault="00AB12A9" w:rsidP="00AB12A9"/>
    <w:p w:rsidR="00AB12A9" w:rsidRDefault="00AB12A9" w:rsidP="00AB12A9"/>
    <w:p w:rsidR="00AB12A9" w:rsidRDefault="00AB12A9" w:rsidP="00AB12A9"/>
    <w:p w:rsidR="00AB12A9" w:rsidRPr="00195BF3" w:rsidRDefault="00AB12A9" w:rsidP="00AB12A9">
      <w:pPr>
        <w:jc w:val="right"/>
        <w:rPr>
          <w:color w:val="FFFFFF"/>
        </w:rPr>
      </w:pPr>
      <w:r w:rsidRPr="00195BF3">
        <w:rPr>
          <w:color w:val="FFFFFF"/>
        </w:rPr>
        <w:t>Songül</w:t>
      </w:r>
    </w:p>
    <w:p w:rsidR="003F0D3B" w:rsidRPr="00AB12A9" w:rsidRDefault="003F0D3B" w:rsidP="00AB12A9">
      <w:bookmarkStart w:id="0" w:name="_GoBack"/>
      <w:bookmarkEnd w:id="0"/>
    </w:p>
    <w:sectPr w:rsidR="003F0D3B" w:rsidRPr="00AB12A9" w:rsidSect="00AB1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C7" w:rsidRDefault="003C77C7" w:rsidP="00872AF0">
      <w:r>
        <w:separator/>
      </w:r>
    </w:p>
  </w:endnote>
  <w:endnote w:type="continuationSeparator" w:id="0">
    <w:p w:rsidR="003C77C7" w:rsidRDefault="003C77C7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3C77C7" w:rsidP="00A104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AB12A9">
      <w:rPr>
        <w:rStyle w:val="SayfaNumaras"/>
        <w:noProof/>
        <w:sz w:val="20"/>
      </w:rPr>
      <w:t>1</w:t>
    </w:r>
    <w:r w:rsidRPr="00742F13">
      <w:rPr>
        <w:rStyle w:val="SayfaNumaras"/>
        <w:sz w:val="20"/>
      </w:rPr>
      <w:fldChar w:fldCharType="end"/>
    </w:r>
  </w:p>
  <w:p w:rsidR="00C65A05" w:rsidRDefault="003C77C7" w:rsidP="00A104F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C7" w:rsidRDefault="003C77C7" w:rsidP="00872AF0">
      <w:r>
        <w:separator/>
      </w:r>
    </w:p>
  </w:footnote>
  <w:footnote w:type="continuationSeparator" w:id="0">
    <w:p w:rsidR="003C77C7" w:rsidRDefault="003C77C7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3C77C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3C77C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3C77C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1146D4"/>
    <w:rsid w:val="00204119"/>
    <w:rsid w:val="00236205"/>
    <w:rsid w:val="002B692C"/>
    <w:rsid w:val="003C77C7"/>
    <w:rsid w:val="003F0D3B"/>
    <w:rsid w:val="006B4A19"/>
    <w:rsid w:val="00872AF0"/>
    <w:rsid w:val="00916AA5"/>
    <w:rsid w:val="00AB12A9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  <w:style w:type="character" w:customStyle="1" w:styleId="apple-converted-space">
    <w:name w:val="apple-converted-space"/>
    <w:basedOn w:val="VarsaylanParagrafYazTipi"/>
    <w:rsid w:val="0020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2018-01-12T12:14:00Z</dcterms:created>
  <dcterms:modified xsi:type="dcterms:W3CDTF">2018-01-12T12:14:00Z</dcterms:modified>
</cp:coreProperties>
</file>