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47" w:rsidRPr="0008371A" w:rsidRDefault="00CC4547" w:rsidP="00CC4547">
      <w:pPr>
        <w:jc w:val="center"/>
        <w:rPr>
          <w:b/>
        </w:rPr>
      </w:pPr>
      <w:r w:rsidRPr="0008371A">
        <w:rPr>
          <w:b/>
        </w:rPr>
        <w:t>T.C.</w:t>
      </w:r>
    </w:p>
    <w:p w:rsidR="00CC4547" w:rsidRPr="0008371A" w:rsidRDefault="00CC4547" w:rsidP="00CC4547">
      <w:pPr>
        <w:jc w:val="center"/>
        <w:rPr>
          <w:b/>
        </w:rPr>
      </w:pPr>
      <w:r w:rsidRPr="0008371A">
        <w:rPr>
          <w:b/>
        </w:rPr>
        <w:t>GÜMRÜK VE TİCARET BAKANLIĞI</w:t>
      </w:r>
    </w:p>
    <w:p w:rsidR="00CC4547" w:rsidRPr="0008371A" w:rsidRDefault="00CC4547" w:rsidP="00CC4547">
      <w:pPr>
        <w:jc w:val="center"/>
        <w:rPr>
          <w:b/>
        </w:rPr>
      </w:pPr>
      <w:r w:rsidRPr="0008371A">
        <w:rPr>
          <w:b/>
        </w:rPr>
        <w:t>Gümrükler Genel Müdürlüğü</w:t>
      </w:r>
    </w:p>
    <w:p w:rsidR="00CC4547" w:rsidRDefault="00CC4547" w:rsidP="00CC4547">
      <w:r w:rsidRPr="0008371A">
        <w:rPr>
          <w:b/>
        </w:rPr>
        <w:t>Sayı</w:t>
      </w:r>
      <w:r>
        <w:t xml:space="preserve"> : 12765636/622.01 </w:t>
      </w:r>
    </w:p>
    <w:p w:rsidR="00CC4547" w:rsidRDefault="00CC4547" w:rsidP="00CC4547">
      <w:pPr>
        <w:spacing w:before="120"/>
      </w:pPr>
      <w:r w:rsidRPr="0008371A">
        <w:rPr>
          <w:b/>
        </w:rPr>
        <w:t>Konu</w:t>
      </w:r>
      <w:r>
        <w:t xml:space="preserve"> : Yetkisiz İş Takibi</w:t>
      </w:r>
    </w:p>
    <w:p w:rsidR="00CC4547" w:rsidRDefault="00CC4547" w:rsidP="00CC4547">
      <w:pPr>
        <w:spacing w:before="120"/>
      </w:pPr>
    </w:p>
    <w:p w:rsidR="00CC4547" w:rsidRDefault="00CC4547" w:rsidP="00CC4547">
      <w:pPr>
        <w:spacing w:before="120"/>
        <w:jc w:val="center"/>
        <w:rPr>
          <w:b/>
        </w:rPr>
      </w:pPr>
      <w:r w:rsidRPr="0046239D">
        <w:rPr>
          <w:b/>
        </w:rPr>
        <w:t xml:space="preserve">22.01.2015 </w:t>
      </w:r>
      <w:r>
        <w:rPr>
          <w:b/>
        </w:rPr>
        <w:t xml:space="preserve">/ </w:t>
      </w:r>
      <w:r w:rsidRPr="0046239D">
        <w:rPr>
          <w:b/>
        </w:rPr>
        <w:t>5379271</w:t>
      </w:r>
    </w:p>
    <w:p w:rsidR="00CC4547" w:rsidRDefault="00CC4547" w:rsidP="00CC4547">
      <w:pPr>
        <w:spacing w:before="120"/>
        <w:jc w:val="center"/>
        <w:rPr>
          <w:b/>
        </w:rPr>
      </w:pPr>
      <w:r w:rsidRPr="0008371A">
        <w:rPr>
          <w:b/>
        </w:rPr>
        <w:t>D</w:t>
      </w:r>
      <w:r>
        <w:rPr>
          <w:b/>
        </w:rPr>
        <w:t xml:space="preserve"> </w:t>
      </w:r>
      <w:r w:rsidRPr="0008371A">
        <w:rPr>
          <w:b/>
        </w:rPr>
        <w:t>A</w:t>
      </w:r>
      <w:r>
        <w:rPr>
          <w:b/>
        </w:rPr>
        <w:t xml:space="preserve"> </w:t>
      </w:r>
      <w:r w:rsidRPr="0008371A">
        <w:rPr>
          <w:b/>
        </w:rPr>
        <w:t>Ğ</w:t>
      </w:r>
      <w:r>
        <w:rPr>
          <w:b/>
        </w:rPr>
        <w:t xml:space="preserve"> </w:t>
      </w:r>
      <w:r w:rsidRPr="0008371A">
        <w:rPr>
          <w:b/>
        </w:rPr>
        <w:t>I</w:t>
      </w:r>
      <w:r>
        <w:rPr>
          <w:b/>
        </w:rPr>
        <w:t xml:space="preserve"> </w:t>
      </w:r>
      <w:r w:rsidRPr="0008371A">
        <w:rPr>
          <w:b/>
        </w:rPr>
        <w:t>T</w:t>
      </w:r>
      <w:r>
        <w:rPr>
          <w:b/>
        </w:rPr>
        <w:t xml:space="preserve"> </w:t>
      </w:r>
      <w:r w:rsidRPr="0008371A">
        <w:rPr>
          <w:b/>
        </w:rPr>
        <w:t>I</w:t>
      </w:r>
      <w:r>
        <w:rPr>
          <w:b/>
        </w:rPr>
        <w:t xml:space="preserve"> </w:t>
      </w:r>
      <w:r w:rsidRPr="0008371A">
        <w:rPr>
          <w:b/>
        </w:rPr>
        <w:t>M</w:t>
      </w:r>
    </w:p>
    <w:p w:rsidR="00CC4547" w:rsidRDefault="00CC4547" w:rsidP="00CC4547">
      <w:pPr>
        <w:spacing w:before="120"/>
        <w:jc w:val="center"/>
        <w:rPr>
          <w:b/>
        </w:rPr>
      </w:pPr>
    </w:p>
    <w:p w:rsidR="00CC4547" w:rsidRDefault="00CC4547" w:rsidP="00CC4547">
      <w:pPr>
        <w:spacing w:before="120"/>
      </w:pPr>
      <w:r>
        <w:t xml:space="preserve">İlgi: </w:t>
      </w:r>
      <w:r>
        <w:tab/>
        <w:t xml:space="preserve">a) 01.04.2011 tarihli 8479 </w:t>
      </w:r>
      <w:hyperlink r:id="rId7" w:history="1">
        <w:r w:rsidRPr="00102347">
          <w:rPr>
            <w:rStyle w:val="Kpr"/>
          </w:rPr>
          <w:t>sayılı</w:t>
        </w:r>
      </w:hyperlink>
      <w:r>
        <w:t xml:space="preserve"> yazımız. </w:t>
      </w:r>
    </w:p>
    <w:p w:rsidR="00CC4547" w:rsidRDefault="00CC4547" w:rsidP="00CC4547">
      <w:pPr>
        <w:spacing w:before="120"/>
        <w:ind w:firstLine="708"/>
      </w:pPr>
      <w:r>
        <w:t xml:space="preserve">b) 16.07.2013 tarihli 13447 </w:t>
      </w:r>
      <w:hyperlink r:id="rId8" w:history="1">
        <w:r w:rsidRPr="00102347">
          <w:rPr>
            <w:rStyle w:val="Kpr"/>
          </w:rPr>
          <w:t>sayılı</w:t>
        </w:r>
      </w:hyperlink>
      <w:r>
        <w:t xml:space="preserve"> yazımız.</w:t>
      </w:r>
    </w:p>
    <w:p w:rsidR="00CC4547" w:rsidRDefault="00CC4547" w:rsidP="00CC4547">
      <w:pPr>
        <w:spacing w:before="120"/>
      </w:pPr>
    </w:p>
    <w:p w:rsidR="00CC4547" w:rsidRDefault="00CC4547" w:rsidP="00CC4547">
      <w:pPr>
        <w:spacing w:before="120"/>
        <w:ind w:firstLine="709"/>
        <w:jc w:val="both"/>
      </w:pPr>
      <w:r>
        <w:t>İlgide kayıtlı yazılar konusu yetkisiz iş takibinin önlenmesine ilişkin olarak müteaddit kereler talimat verilmesine rağmen gümrük müşavir yardımcılarından alınan çeşitli dilekçelerde; halen gümrüklerde yetkisiz kişilerin iş takibi yapılmasına imkan verildiği belirtilerek şikayet konusu edilmektedir.</w:t>
      </w:r>
    </w:p>
    <w:p w:rsidR="00CC4547" w:rsidRDefault="00CC4547" w:rsidP="00CC4547">
      <w:pPr>
        <w:spacing w:before="120"/>
        <w:ind w:firstLine="709"/>
        <w:jc w:val="both"/>
      </w:pPr>
      <w:r>
        <w:t xml:space="preserve">Konunun önemine binaen yetkisiz iş takibinin önlenmesi için ilgide kayıtlı talimat yazılarımızda belirtilen hususlara titizlikle riayet edilmesi ve yetkisiz iş takibi yaptığı anlaşılan kişiler hakkında </w:t>
      </w:r>
      <w:hyperlink r:id="rId9" w:anchor="MAdde241_3_h" w:history="1">
        <w:r w:rsidRPr="00A97B50">
          <w:rPr>
            <w:rStyle w:val="Kpr"/>
          </w:rPr>
          <w:t>c</w:t>
        </w:r>
        <w:r w:rsidRPr="00A97B50">
          <w:rPr>
            <w:rStyle w:val="Kpr"/>
          </w:rPr>
          <w:t>e</w:t>
        </w:r>
        <w:r w:rsidRPr="00A97B50">
          <w:rPr>
            <w:rStyle w:val="Kpr"/>
          </w:rPr>
          <w:t>zai</w:t>
        </w:r>
      </w:hyperlink>
      <w:r>
        <w:t xml:space="preserve"> ve idari </w:t>
      </w:r>
      <w:hyperlink r:id="rId10" w:anchor="m564" w:history="1">
        <w:r w:rsidRPr="00F5056C">
          <w:rPr>
            <w:rStyle w:val="Kpr"/>
          </w:rPr>
          <w:t>tedbirler</w:t>
        </w:r>
      </w:hyperlink>
      <w:r>
        <w:t xml:space="preserve"> uygulanması hususlarında bağlantınız gümrük idarelerinin uyarılmasını önemle rica ederim.</w:t>
      </w:r>
    </w:p>
    <w:p w:rsidR="00CC4547" w:rsidRDefault="00CC4547" w:rsidP="00CC4547">
      <w:pPr>
        <w:spacing w:before="120"/>
        <w:ind w:firstLine="709"/>
        <w:jc w:val="both"/>
      </w:pPr>
    </w:p>
    <w:p w:rsidR="00CC4547" w:rsidRDefault="00CC4547" w:rsidP="00CC4547">
      <w:pPr>
        <w:jc w:val="right"/>
      </w:pPr>
      <w:r>
        <w:t xml:space="preserve">Yakup SEFER </w:t>
      </w:r>
    </w:p>
    <w:p w:rsidR="00CC4547" w:rsidRDefault="00CC4547" w:rsidP="00CC4547">
      <w:pPr>
        <w:jc w:val="right"/>
      </w:pPr>
      <w:r>
        <w:t>Bakan a.</w:t>
      </w:r>
    </w:p>
    <w:p w:rsidR="00CC4547" w:rsidRDefault="00CC4547" w:rsidP="00CC4547">
      <w:pPr>
        <w:jc w:val="right"/>
      </w:pPr>
      <w:r>
        <w:t>Genel Müdür Yardımcısı</w:t>
      </w:r>
    </w:p>
    <w:p w:rsidR="00CC4547" w:rsidRDefault="00CC4547" w:rsidP="00CC4547"/>
    <w:p w:rsidR="00CC4547" w:rsidRDefault="00CC4547" w:rsidP="00CC4547"/>
    <w:p w:rsidR="00CC4547" w:rsidRPr="0008371A" w:rsidRDefault="00CC4547" w:rsidP="00CC4547">
      <w:pPr>
        <w:rPr>
          <w:b/>
          <w:u w:val="single"/>
        </w:rPr>
      </w:pPr>
      <w:r w:rsidRPr="0008371A">
        <w:rPr>
          <w:b/>
          <w:u w:val="single"/>
        </w:rPr>
        <w:t>DAĞITIM:</w:t>
      </w:r>
    </w:p>
    <w:p w:rsidR="00CC4547" w:rsidRDefault="00CC4547" w:rsidP="00CC4547">
      <w:r>
        <w:t>Tüm Gümrük ve Ticaret Bölge Müdürlüğü</w:t>
      </w:r>
    </w:p>
    <w:p w:rsidR="00CC4547" w:rsidRDefault="00CC4547" w:rsidP="00CC4547"/>
    <w:p w:rsidR="003F0D3B" w:rsidRPr="00CC4547" w:rsidRDefault="003F0D3B" w:rsidP="00CC4547">
      <w:bookmarkStart w:id="0" w:name="_GoBack"/>
      <w:bookmarkEnd w:id="0"/>
    </w:p>
    <w:sectPr w:rsidR="003F0D3B" w:rsidRPr="00CC4547" w:rsidSect="00AB1D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944" w:rsidRDefault="00C30944" w:rsidP="00872AF0">
      <w:r>
        <w:separator/>
      </w:r>
    </w:p>
  </w:endnote>
  <w:endnote w:type="continuationSeparator" w:id="0">
    <w:p w:rsidR="00C30944" w:rsidRDefault="00C30944" w:rsidP="0087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Default="00F50CF7" w:rsidP="00A104F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65A05" w:rsidRDefault="00C30944" w:rsidP="00A104F6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A05" w:rsidRPr="00742F13" w:rsidRDefault="00F50CF7" w:rsidP="00A104F6">
    <w:pPr>
      <w:pStyle w:val="AltBilgi"/>
      <w:framePr w:wrap="around" w:vAnchor="text" w:hAnchor="margin" w:xAlign="right" w:y="1"/>
      <w:rPr>
        <w:rStyle w:val="SayfaNumaras"/>
        <w:sz w:val="20"/>
      </w:rPr>
    </w:pPr>
    <w:r w:rsidRPr="00742F13">
      <w:rPr>
        <w:rStyle w:val="SayfaNumaras"/>
        <w:sz w:val="20"/>
      </w:rPr>
      <w:fldChar w:fldCharType="begin"/>
    </w:r>
    <w:r w:rsidRPr="00742F13">
      <w:rPr>
        <w:rStyle w:val="SayfaNumaras"/>
        <w:sz w:val="20"/>
      </w:rPr>
      <w:instrText xml:space="preserve">PAGE  </w:instrText>
    </w:r>
    <w:r w:rsidRPr="00742F13">
      <w:rPr>
        <w:rStyle w:val="SayfaNumaras"/>
        <w:sz w:val="20"/>
      </w:rPr>
      <w:fldChar w:fldCharType="separate"/>
    </w:r>
    <w:r w:rsidR="00CC4547">
      <w:rPr>
        <w:rStyle w:val="SayfaNumaras"/>
        <w:noProof/>
        <w:sz w:val="20"/>
      </w:rPr>
      <w:t>1</w:t>
    </w:r>
    <w:r w:rsidRPr="00742F13">
      <w:rPr>
        <w:rStyle w:val="SayfaNumaras"/>
        <w:sz w:val="20"/>
      </w:rPr>
      <w:fldChar w:fldCharType="end"/>
    </w:r>
  </w:p>
  <w:p w:rsidR="00C65A05" w:rsidRDefault="00C30944" w:rsidP="00A104F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2362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944" w:rsidRDefault="00C30944" w:rsidP="00872AF0">
      <w:r>
        <w:separator/>
      </w:r>
    </w:p>
  </w:footnote>
  <w:footnote w:type="continuationSeparator" w:id="0">
    <w:p w:rsidR="00C30944" w:rsidRDefault="00C30944" w:rsidP="00872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C3094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8" o:spid="_x0000_s2050" type="#_x0000_t75" style="position:absolute;margin-left:0;margin-top:0;width:478.05pt;height:268.5pt;z-index:-251657216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C3094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9" o:spid="_x0000_s2051" type="#_x0000_t75" style="position:absolute;margin-left:0;margin-top:0;width:478.05pt;height:268.5pt;z-index:-251656192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05" w:rsidRDefault="00C3094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2967" o:spid="_x0000_s2049" type="#_x0000_t75" style="position:absolute;margin-left:0;margin-top:0;width:478.05pt;height:268.5pt;z-index:-251658240;mso-position-horizontal:center;mso-position-horizontal-relative:margin;mso-position-vertical:center;mso-position-vertical-relative:margin" o:allowincell="f">
          <v:imagedata r:id="rId1" o:title="2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84081C"/>
    <w:lvl w:ilvl="0">
      <w:numFmt w:val="bullet"/>
      <w:lvlText w:val="*"/>
      <w:lvlJc w:val="left"/>
    </w:lvl>
  </w:abstractNum>
  <w:abstractNum w:abstractNumId="1" w15:restartNumberingAfterBreak="0">
    <w:nsid w:val="06A64215"/>
    <w:multiLevelType w:val="hybridMultilevel"/>
    <w:tmpl w:val="9D5C44F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AE60E65"/>
    <w:multiLevelType w:val="hybridMultilevel"/>
    <w:tmpl w:val="273C9578"/>
    <w:lvl w:ilvl="0" w:tplc="AC28F4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31F34"/>
    <w:multiLevelType w:val="hybridMultilevel"/>
    <w:tmpl w:val="CEB47A3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F0"/>
    <w:rsid w:val="001146D4"/>
    <w:rsid w:val="00204119"/>
    <w:rsid w:val="00236205"/>
    <w:rsid w:val="002B692C"/>
    <w:rsid w:val="003F0D3B"/>
    <w:rsid w:val="0054609F"/>
    <w:rsid w:val="006B4A19"/>
    <w:rsid w:val="00872AF0"/>
    <w:rsid w:val="00916AA5"/>
    <w:rsid w:val="00AB12A9"/>
    <w:rsid w:val="00C30944"/>
    <w:rsid w:val="00CC4547"/>
    <w:rsid w:val="00F5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4230DEC-4BC9-41AF-A4C5-17D6A5FB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link w:val="Gvdemetni21"/>
    <w:rsid w:val="00872AF0"/>
    <w:rPr>
      <w:b/>
      <w:bCs/>
      <w:sz w:val="23"/>
      <w:szCs w:val="23"/>
      <w:shd w:val="clear" w:color="auto" w:fill="FFFFFF"/>
    </w:rPr>
  </w:style>
  <w:style w:type="paragraph" w:customStyle="1" w:styleId="Gvdemetni21">
    <w:name w:val="Gövde metni (2)1"/>
    <w:basedOn w:val="Normal"/>
    <w:link w:val="Gvdemetni2"/>
    <w:rsid w:val="00872A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  <w:lang w:eastAsia="en-US"/>
    </w:rPr>
  </w:style>
  <w:style w:type="character" w:customStyle="1" w:styleId="Gvdemetni">
    <w:name w:val="Gövde metni_"/>
    <w:link w:val="Gvdemetni1"/>
    <w:rsid w:val="00872AF0"/>
    <w:rPr>
      <w:sz w:val="23"/>
      <w:szCs w:val="23"/>
      <w:shd w:val="clear" w:color="auto" w:fill="FFFFFF"/>
    </w:rPr>
  </w:style>
  <w:style w:type="paragraph" w:customStyle="1" w:styleId="Gvdemetni1">
    <w:name w:val="Gövde metni1"/>
    <w:basedOn w:val="Normal"/>
    <w:link w:val="Gvdemetni"/>
    <w:rsid w:val="00872AF0"/>
    <w:pPr>
      <w:shd w:val="clear" w:color="auto" w:fill="FFFFFF"/>
      <w:spacing w:after="360" w:line="240" w:lineRule="atLeast"/>
      <w:ind w:hanging="780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paragraph" w:styleId="AltBilgi">
    <w:name w:val="footer"/>
    <w:basedOn w:val="Normal"/>
    <w:link w:val="AltBilgiChar"/>
    <w:rsid w:val="00872A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872AF0"/>
    <w:rPr>
      <w:color w:val="0000FF"/>
      <w:u w:val="single"/>
    </w:rPr>
  </w:style>
  <w:style w:type="paragraph" w:styleId="stBilgi">
    <w:name w:val="header"/>
    <w:basedOn w:val="Normal"/>
    <w:link w:val="stBilgiChar"/>
    <w:rsid w:val="00872A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872A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72AF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72A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unhideWhenUsed/>
    <w:rsid w:val="00872AF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72AF0"/>
    <w:rPr>
      <w:rFonts w:ascii="Tahoma" w:eastAsia="Times New Roman" w:hAnsi="Tahoma" w:cs="Tahoma"/>
      <w:sz w:val="16"/>
      <w:szCs w:val="16"/>
      <w:lang w:eastAsia="tr-TR"/>
    </w:rPr>
  </w:style>
  <w:style w:type="character" w:styleId="zlenenKpr">
    <w:name w:val="FollowedHyperlink"/>
    <w:basedOn w:val="VarsaylanParagrafYazTipi"/>
    <w:rsid w:val="00872AF0"/>
    <w:rPr>
      <w:color w:val="800080"/>
      <w:u w:val="single"/>
    </w:rPr>
  </w:style>
  <w:style w:type="character" w:styleId="SayfaNumaras">
    <w:name w:val="page number"/>
    <w:basedOn w:val="VarsaylanParagrafYazTipi"/>
    <w:rsid w:val="00872AF0"/>
  </w:style>
  <w:style w:type="character" w:customStyle="1" w:styleId="apple-converted-space">
    <w:name w:val="apple-converted-space"/>
    <w:basedOn w:val="VarsaylanParagrafYazTipi"/>
    <w:rsid w:val="00204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cit.ozaydin\Desktop\WEB\MEVZUAT\16.07.2013%2013447%20Yetkisiz%20&#304;&#351;%20Takibinde%20idari%20para%20cezas&#305;%20ve%20kamu%20personelinin%20sorumluklar&#305;n&#305;n%20hat&#305;rlat&#305;lmas&#305;%20H&#214;.do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ecit.ozaydin\Desktop\WEB\MEVZUAT\01.04.2011%2008479%20Yetkililer%20d&#305;&#351;&#305;nda%20g&#252;mr&#252;k%20idarelerinde%20i&#351;%20takibine%20izin%20verilmemesi%20ile%20gerekli%20tedbirlerin%20al&#305;nmas&#305;%20H&#214;.do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mecit.ozaydin\Desktop\WEB\Y&#246;netmelik%202009\G&#252;mr&#252;k%20Y&#246;netmeli&#287;i%2008.10.200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mecit.ozaydin\Desktop\G&#252;mr&#252;k%20Kanunu%20.doc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Mecit ÖZAYDIN</dc:creator>
  <cp:keywords/>
  <dc:description/>
  <cp:lastModifiedBy>Mecit ÖZAYDIN</cp:lastModifiedBy>
  <cp:revision>2</cp:revision>
  <dcterms:created xsi:type="dcterms:W3CDTF">2018-01-12T12:16:00Z</dcterms:created>
  <dcterms:modified xsi:type="dcterms:W3CDTF">2018-01-12T12:16:00Z</dcterms:modified>
</cp:coreProperties>
</file>