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92EA" w14:textId="77777777" w:rsidR="00B04477" w:rsidRDefault="00B04477" w:rsidP="00B04477">
      <w:pPr>
        <w:spacing w:before="60" w:after="0" w:line="240" w:lineRule="auto"/>
        <w:rPr>
          <w:rFonts w:ascii="Times New Roman" w:hAnsi="Times New Roman"/>
        </w:rPr>
      </w:pPr>
    </w:p>
    <w:tbl>
      <w:tblPr>
        <w:tblW w:w="5000" w:type="pct"/>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40" w:type="dxa"/>
          <w:right w:w="40" w:type="dxa"/>
        </w:tblCellMar>
        <w:tblLook w:val="04A0" w:firstRow="1" w:lastRow="0" w:firstColumn="1" w:lastColumn="0" w:noHBand="0" w:noVBand="1"/>
      </w:tblPr>
      <w:tblGrid>
        <w:gridCol w:w="874"/>
        <w:gridCol w:w="5800"/>
        <w:gridCol w:w="2377"/>
        <w:gridCol w:w="15"/>
      </w:tblGrid>
      <w:tr w:rsidR="00B04477" w14:paraId="2125D84F" w14:textId="77777777" w:rsidTr="00B04477">
        <w:trPr>
          <w:gridAfter w:val="1"/>
          <w:wAfter w:w="8" w:type="pct"/>
          <w:trHeight w:val="284"/>
          <w:tblHeader/>
          <w:jc w:val="center"/>
        </w:trPr>
        <w:tc>
          <w:tcPr>
            <w:tcW w:w="4992" w:type="pct"/>
            <w:gridSpan w:val="3"/>
            <w:tcBorders>
              <w:top w:val="dotted" w:sz="2" w:space="0" w:color="auto"/>
              <w:left w:val="dotted" w:sz="2" w:space="0" w:color="auto"/>
              <w:bottom w:val="dotted" w:sz="2" w:space="0" w:color="auto"/>
              <w:right w:val="dotted" w:sz="2" w:space="0" w:color="auto"/>
            </w:tcBorders>
            <w:vAlign w:val="center"/>
            <w:hideMark/>
          </w:tcPr>
          <w:p w14:paraId="04A3F620" w14:textId="77777777" w:rsidR="00B04477" w:rsidRDefault="00B04477">
            <w:pPr>
              <w:spacing w:before="60" w:after="0" w:line="240" w:lineRule="auto"/>
              <w:jc w:val="center"/>
              <w:rPr>
                <w:rFonts w:ascii="Times New Roman" w:hAnsi="Times New Roman"/>
                <w:b/>
                <w:sz w:val="20"/>
                <w:szCs w:val="20"/>
              </w:rPr>
            </w:pPr>
            <w:r>
              <w:rPr>
                <w:rFonts w:ascii="Times New Roman" w:hAnsi="Times New Roman"/>
                <w:b/>
                <w:sz w:val="20"/>
                <w:szCs w:val="20"/>
              </w:rPr>
              <w:t>2021 Yılı Yetkilendirilmiş Gümrük Müşavirliği Asgari Ücret Tarifesi</w:t>
            </w:r>
          </w:p>
        </w:tc>
      </w:tr>
      <w:tr w:rsidR="00B04477" w14:paraId="643D6F4F" w14:textId="77777777" w:rsidTr="00B04477">
        <w:trPr>
          <w:gridAfter w:val="1"/>
          <w:wAfter w:w="8" w:type="pct"/>
          <w:trHeight w:val="284"/>
          <w:tblHeader/>
          <w:jc w:val="center"/>
        </w:trPr>
        <w:tc>
          <w:tcPr>
            <w:tcW w:w="482" w:type="pct"/>
            <w:tcBorders>
              <w:top w:val="dotted" w:sz="2" w:space="0" w:color="auto"/>
              <w:left w:val="dotted" w:sz="2" w:space="0" w:color="auto"/>
              <w:bottom w:val="dotted" w:sz="2" w:space="0" w:color="auto"/>
              <w:right w:val="dotted" w:sz="2" w:space="0" w:color="auto"/>
            </w:tcBorders>
            <w:vAlign w:val="center"/>
            <w:hideMark/>
          </w:tcPr>
          <w:p w14:paraId="43E80865" w14:textId="77777777" w:rsidR="00B04477" w:rsidRDefault="00B04477">
            <w:pPr>
              <w:spacing w:before="60" w:after="0" w:line="240" w:lineRule="auto"/>
              <w:jc w:val="center"/>
              <w:rPr>
                <w:rFonts w:ascii="Times New Roman" w:hAnsi="Times New Roman"/>
                <w:b/>
                <w:sz w:val="20"/>
                <w:szCs w:val="20"/>
              </w:rPr>
            </w:pPr>
            <w:r>
              <w:rPr>
                <w:rFonts w:ascii="Times New Roman" w:hAnsi="Times New Roman"/>
                <w:b/>
                <w:sz w:val="20"/>
                <w:szCs w:val="20"/>
              </w:rPr>
              <w:t>TESPİT KODU</w:t>
            </w:r>
          </w:p>
        </w:tc>
        <w:tc>
          <w:tcPr>
            <w:tcW w:w="3199" w:type="pct"/>
            <w:tcBorders>
              <w:top w:val="dotted" w:sz="2" w:space="0" w:color="auto"/>
              <w:left w:val="dotted" w:sz="2" w:space="0" w:color="auto"/>
              <w:bottom w:val="dotted" w:sz="2" w:space="0" w:color="auto"/>
              <w:right w:val="dotted" w:sz="2" w:space="0" w:color="auto"/>
            </w:tcBorders>
            <w:vAlign w:val="center"/>
            <w:hideMark/>
          </w:tcPr>
          <w:p w14:paraId="3796DF49" w14:textId="77777777" w:rsidR="00B04477" w:rsidRDefault="00B04477">
            <w:pPr>
              <w:spacing w:before="60" w:after="0" w:line="240" w:lineRule="auto"/>
              <w:jc w:val="center"/>
              <w:rPr>
                <w:rFonts w:ascii="Times New Roman" w:hAnsi="Times New Roman"/>
                <w:b/>
                <w:sz w:val="20"/>
                <w:szCs w:val="20"/>
              </w:rPr>
            </w:pPr>
            <w:r>
              <w:rPr>
                <w:rFonts w:ascii="Times New Roman" w:hAnsi="Times New Roman"/>
                <w:b/>
                <w:sz w:val="20"/>
                <w:szCs w:val="20"/>
              </w:rPr>
              <w:t>TESPİT KONUSU</w:t>
            </w:r>
          </w:p>
        </w:tc>
        <w:tc>
          <w:tcPr>
            <w:tcW w:w="1311" w:type="pct"/>
            <w:tcBorders>
              <w:top w:val="dotted" w:sz="2" w:space="0" w:color="auto"/>
              <w:left w:val="dotted" w:sz="2" w:space="0" w:color="auto"/>
              <w:bottom w:val="dotted" w:sz="2" w:space="0" w:color="auto"/>
              <w:right w:val="dotted" w:sz="2" w:space="0" w:color="auto"/>
            </w:tcBorders>
            <w:vAlign w:val="center"/>
            <w:hideMark/>
          </w:tcPr>
          <w:p w14:paraId="3200D022" w14:textId="77777777" w:rsidR="00B04477" w:rsidRDefault="00B04477">
            <w:pPr>
              <w:spacing w:before="60" w:after="0" w:line="240" w:lineRule="auto"/>
              <w:jc w:val="center"/>
              <w:rPr>
                <w:rFonts w:ascii="Times New Roman" w:hAnsi="Times New Roman"/>
                <w:b/>
                <w:sz w:val="20"/>
                <w:szCs w:val="20"/>
              </w:rPr>
            </w:pPr>
            <w:r>
              <w:rPr>
                <w:rFonts w:ascii="Times New Roman" w:hAnsi="Times New Roman"/>
                <w:b/>
                <w:sz w:val="20"/>
                <w:szCs w:val="20"/>
              </w:rPr>
              <w:t>2021 Yılı Asgari Ücretleri</w:t>
            </w:r>
          </w:p>
        </w:tc>
      </w:tr>
      <w:tr w:rsidR="00B04477" w14:paraId="26394EB7"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hideMark/>
          </w:tcPr>
          <w:p w14:paraId="23E4041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AN1</w:t>
            </w:r>
          </w:p>
        </w:tc>
        <w:tc>
          <w:tcPr>
            <w:tcW w:w="3199" w:type="pct"/>
            <w:tcBorders>
              <w:top w:val="dotted" w:sz="2" w:space="0" w:color="auto"/>
              <w:left w:val="dotted" w:sz="2" w:space="0" w:color="auto"/>
              <w:bottom w:val="dotted" w:sz="2" w:space="0" w:color="auto"/>
              <w:right w:val="dotted" w:sz="2" w:space="0" w:color="auto"/>
            </w:tcBorders>
            <w:hideMark/>
          </w:tcPr>
          <w:p w14:paraId="7D7CB5E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Genel Antrepo </w:t>
            </w:r>
            <w:proofErr w:type="gramStart"/>
            <w:r>
              <w:rPr>
                <w:rFonts w:ascii="Times New Roman" w:hAnsi="Times New Roman"/>
                <w:sz w:val="20"/>
                <w:szCs w:val="20"/>
              </w:rPr>
              <w:t>( A</w:t>
            </w:r>
            <w:proofErr w:type="gramEnd"/>
            <w:r>
              <w:rPr>
                <w:rFonts w:ascii="Times New Roman" w:hAnsi="Times New Roman"/>
                <w:sz w:val="20"/>
                <w:szCs w:val="20"/>
              </w:rPr>
              <w:t>, B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345B1B7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24.035 TL</w:t>
            </w:r>
          </w:p>
        </w:tc>
      </w:tr>
      <w:tr w:rsidR="00B04477" w14:paraId="152CA823"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7F8D9BF1"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76A4681B"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(C, D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1C3AC1E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16.951L</w:t>
            </w:r>
          </w:p>
        </w:tc>
      </w:tr>
      <w:tr w:rsidR="00B04477" w14:paraId="2686E7AA"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6D3B008F"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0B91507C"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(E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60C95320"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32.511 TL</w:t>
            </w:r>
          </w:p>
        </w:tc>
      </w:tr>
      <w:tr w:rsidR="00B04477" w14:paraId="29167FCC"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207233F6"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5840179E"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2DD6EB88" w14:textId="77777777" w:rsidR="00B04477" w:rsidRDefault="00B04477">
            <w:pPr>
              <w:spacing w:before="60" w:after="0" w:line="240" w:lineRule="auto"/>
              <w:jc w:val="center"/>
              <w:rPr>
                <w:rFonts w:ascii="Times New Roman" w:hAnsi="Times New Roman"/>
                <w:sz w:val="20"/>
                <w:szCs w:val="20"/>
              </w:rPr>
            </w:pPr>
          </w:p>
        </w:tc>
      </w:tr>
      <w:tr w:rsidR="00B04477" w14:paraId="6F6E9BE0"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hideMark/>
          </w:tcPr>
          <w:p w14:paraId="5F31823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AN2</w:t>
            </w:r>
          </w:p>
        </w:tc>
        <w:tc>
          <w:tcPr>
            <w:tcW w:w="3199" w:type="pct"/>
            <w:tcBorders>
              <w:top w:val="dotted" w:sz="2" w:space="0" w:color="auto"/>
              <w:left w:val="dotted" w:sz="2" w:space="0" w:color="auto"/>
              <w:bottom w:val="dotted" w:sz="2" w:space="0" w:color="auto"/>
              <w:right w:val="dotted" w:sz="2" w:space="0" w:color="auto"/>
            </w:tcBorders>
            <w:hideMark/>
          </w:tcPr>
          <w:p w14:paraId="095D27F0"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Genel Antrepo (A, B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55D1DF4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11.259 TL</w:t>
            </w:r>
          </w:p>
        </w:tc>
      </w:tr>
      <w:tr w:rsidR="00B04477" w14:paraId="6E7B84CD"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015EC35C"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2B7951F3"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(C, D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6849B397"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9.488 TL</w:t>
            </w:r>
          </w:p>
        </w:tc>
      </w:tr>
      <w:tr w:rsidR="00B04477" w14:paraId="74DDB4B6"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13A2A602"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61C7662D"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(E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39A7C92E"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16.951 TL</w:t>
            </w:r>
          </w:p>
        </w:tc>
      </w:tr>
      <w:tr w:rsidR="00B04477" w14:paraId="12CAFCA0"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786AA37F"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E0F493B"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1B792D49" w14:textId="77777777" w:rsidR="00B04477" w:rsidRDefault="00B04477">
            <w:pPr>
              <w:spacing w:before="60" w:after="0" w:line="240" w:lineRule="auto"/>
              <w:jc w:val="center"/>
              <w:rPr>
                <w:rFonts w:ascii="Times New Roman" w:hAnsi="Times New Roman"/>
                <w:sz w:val="20"/>
                <w:szCs w:val="20"/>
              </w:rPr>
            </w:pPr>
          </w:p>
        </w:tc>
      </w:tr>
      <w:tr w:rsidR="00B04477" w14:paraId="1F66228D"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tcPr>
          <w:p w14:paraId="104A34F5" w14:textId="77777777" w:rsidR="00B04477" w:rsidRDefault="00B04477">
            <w:pPr>
              <w:spacing w:before="60" w:after="0" w:line="240" w:lineRule="auto"/>
              <w:jc w:val="center"/>
              <w:rPr>
                <w:rFonts w:ascii="Times New Roman" w:hAnsi="Times New Roman"/>
                <w:sz w:val="20"/>
                <w:szCs w:val="20"/>
              </w:rPr>
            </w:pPr>
          </w:p>
          <w:p w14:paraId="09DE62A4"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AN3</w:t>
            </w:r>
          </w:p>
        </w:tc>
        <w:tc>
          <w:tcPr>
            <w:tcW w:w="3199" w:type="pct"/>
            <w:tcBorders>
              <w:top w:val="dotted" w:sz="2" w:space="0" w:color="auto"/>
              <w:left w:val="dotted" w:sz="2" w:space="0" w:color="auto"/>
              <w:bottom w:val="dotted" w:sz="2" w:space="0" w:color="auto"/>
              <w:right w:val="dotted" w:sz="2" w:space="0" w:color="auto"/>
            </w:tcBorders>
            <w:hideMark/>
          </w:tcPr>
          <w:p w14:paraId="337AD391"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Genel Antrepo (A, B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0A133F0A"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11.259 TL</w:t>
            </w:r>
          </w:p>
        </w:tc>
      </w:tr>
      <w:tr w:rsidR="00B04477" w14:paraId="135D46D0"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2C482C61"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67DB3EB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(C, D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61018BCE"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9.488 TL</w:t>
            </w:r>
          </w:p>
        </w:tc>
      </w:tr>
      <w:tr w:rsidR="00B04477" w14:paraId="2FE22E58"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7C725F64"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4AC28A9F"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Özel Antrepo </w:t>
            </w:r>
            <w:proofErr w:type="gramStart"/>
            <w:r>
              <w:rPr>
                <w:rFonts w:ascii="Times New Roman" w:hAnsi="Times New Roman"/>
                <w:sz w:val="20"/>
                <w:szCs w:val="20"/>
              </w:rPr>
              <w:t>( E</w:t>
            </w:r>
            <w:proofErr w:type="gramEnd"/>
            <w:r>
              <w:rPr>
                <w:rFonts w:ascii="Times New Roman" w:hAnsi="Times New Roman"/>
                <w:sz w:val="20"/>
                <w:szCs w:val="20"/>
              </w:rPr>
              <w:t xml:space="preserve">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244CC304"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16.951 TL</w:t>
            </w:r>
          </w:p>
        </w:tc>
      </w:tr>
      <w:tr w:rsidR="00B04477" w14:paraId="127D564C"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1318C129"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37B6F78B"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01436B70" w14:textId="77777777" w:rsidR="00B04477" w:rsidRDefault="00B04477">
            <w:pPr>
              <w:spacing w:before="60" w:after="0" w:line="240" w:lineRule="auto"/>
              <w:jc w:val="center"/>
              <w:rPr>
                <w:rFonts w:ascii="Times New Roman" w:hAnsi="Times New Roman"/>
                <w:sz w:val="20"/>
                <w:szCs w:val="20"/>
              </w:rPr>
            </w:pPr>
          </w:p>
        </w:tc>
      </w:tr>
      <w:tr w:rsidR="00B04477" w14:paraId="3A56820A"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tcPr>
          <w:p w14:paraId="6D645456" w14:textId="77777777" w:rsidR="00B04477" w:rsidRDefault="00B04477">
            <w:pPr>
              <w:spacing w:before="60" w:after="0" w:line="240" w:lineRule="auto"/>
              <w:jc w:val="center"/>
              <w:rPr>
                <w:rFonts w:ascii="Times New Roman" w:hAnsi="Times New Roman"/>
                <w:sz w:val="20"/>
                <w:szCs w:val="20"/>
              </w:rPr>
            </w:pPr>
          </w:p>
          <w:p w14:paraId="3D044B7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AN4</w:t>
            </w:r>
          </w:p>
        </w:tc>
        <w:tc>
          <w:tcPr>
            <w:tcW w:w="3199" w:type="pct"/>
            <w:tcBorders>
              <w:top w:val="dotted" w:sz="2" w:space="0" w:color="auto"/>
              <w:left w:val="dotted" w:sz="2" w:space="0" w:color="auto"/>
              <w:bottom w:val="dotted" w:sz="2" w:space="0" w:color="auto"/>
              <w:right w:val="dotted" w:sz="2" w:space="0" w:color="auto"/>
            </w:tcBorders>
            <w:hideMark/>
          </w:tcPr>
          <w:p w14:paraId="68CFB26D"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Genel Antrepo (A, B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02FCE129"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11.259 TL</w:t>
            </w:r>
          </w:p>
        </w:tc>
      </w:tr>
      <w:tr w:rsidR="00B04477" w14:paraId="6AD5697D"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23C7908E"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3A0156AD"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(C, D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60670270"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9.488 TL</w:t>
            </w:r>
          </w:p>
        </w:tc>
      </w:tr>
      <w:tr w:rsidR="00B04477" w14:paraId="16171ECB"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183CC258"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6DF86D07"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(E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6E7B952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16.951 TL</w:t>
            </w:r>
          </w:p>
        </w:tc>
      </w:tr>
      <w:tr w:rsidR="00B04477" w14:paraId="2AA4E773"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100508D2"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C30272C"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4E5B9661" w14:textId="77777777" w:rsidR="00B04477" w:rsidRDefault="00B04477">
            <w:pPr>
              <w:spacing w:before="60" w:after="0" w:line="240" w:lineRule="auto"/>
              <w:jc w:val="center"/>
              <w:rPr>
                <w:rFonts w:ascii="Times New Roman" w:hAnsi="Times New Roman"/>
                <w:sz w:val="20"/>
                <w:szCs w:val="20"/>
              </w:rPr>
            </w:pPr>
          </w:p>
        </w:tc>
      </w:tr>
      <w:tr w:rsidR="00B04477" w14:paraId="07669E78"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hideMark/>
          </w:tcPr>
          <w:p w14:paraId="134FE2F3"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AN5</w:t>
            </w:r>
          </w:p>
        </w:tc>
        <w:tc>
          <w:tcPr>
            <w:tcW w:w="3199" w:type="pct"/>
            <w:tcBorders>
              <w:top w:val="dotted" w:sz="2" w:space="0" w:color="auto"/>
              <w:left w:val="dotted" w:sz="2" w:space="0" w:color="auto"/>
              <w:bottom w:val="dotted" w:sz="2" w:space="0" w:color="auto"/>
              <w:right w:val="dotted" w:sz="2" w:space="0" w:color="auto"/>
            </w:tcBorders>
            <w:hideMark/>
          </w:tcPr>
          <w:p w14:paraId="7AC23248"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Genel Antrepo (A, B 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070FE23B"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11.259 TL</w:t>
            </w:r>
          </w:p>
        </w:tc>
      </w:tr>
      <w:tr w:rsidR="00B04477" w14:paraId="27125657"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06DA1B71"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785B7A37"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Özel Antrepo </w:t>
            </w:r>
            <w:proofErr w:type="gramStart"/>
            <w:r>
              <w:rPr>
                <w:rFonts w:ascii="Times New Roman" w:hAnsi="Times New Roman"/>
                <w:sz w:val="20"/>
                <w:szCs w:val="20"/>
              </w:rPr>
              <w:t>( C</w:t>
            </w:r>
            <w:proofErr w:type="gramEnd"/>
            <w:r>
              <w:rPr>
                <w:rFonts w:ascii="Times New Roman" w:hAnsi="Times New Roman"/>
                <w:sz w:val="20"/>
                <w:szCs w:val="20"/>
              </w:rPr>
              <w:t xml:space="preserve">, </w:t>
            </w:r>
            <w:r>
              <w:rPr>
                <w:rFonts w:ascii="Times New Roman" w:hAnsi="Times New Roman"/>
                <w:iCs/>
                <w:sz w:val="20"/>
                <w:szCs w:val="20"/>
              </w:rPr>
              <w:t xml:space="preserve">D </w:t>
            </w:r>
            <w:r>
              <w:rPr>
                <w:rFonts w:ascii="Times New Roman" w:hAnsi="Times New Roman"/>
                <w:sz w:val="20"/>
                <w:szCs w:val="20"/>
              </w:rPr>
              <w:t>Tipi),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686C8AB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9.488 TL</w:t>
            </w:r>
          </w:p>
        </w:tc>
      </w:tr>
      <w:tr w:rsidR="00B04477" w14:paraId="1ACA8F16"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05870281"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777B980"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3714248A" w14:textId="77777777" w:rsidR="00B04477" w:rsidRDefault="00B04477">
            <w:pPr>
              <w:spacing w:before="60" w:after="0" w:line="240" w:lineRule="auto"/>
              <w:jc w:val="center"/>
              <w:rPr>
                <w:rFonts w:ascii="Times New Roman" w:hAnsi="Times New Roman"/>
                <w:sz w:val="20"/>
                <w:szCs w:val="20"/>
              </w:rPr>
            </w:pPr>
          </w:p>
        </w:tc>
      </w:tr>
      <w:tr w:rsidR="00B04477" w14:paraId="2AC278FF"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tcPr>
          <w:p w14:paraId="67E0075F" w14:textId="77777777" w:rsidR="00B04477" w:rsidRDefault="00B04477">
            <w:pPr>
              <w:spacing w:before="60" w:after="0" w:line="240" w:lineRule="auto"/>
              <w:jc w:val="center"/>
              <w:rPr>
                <w:rFonts w:ascii="Times New Roman" w:hAnsi="Times New Roman"/>
                <w:sz w:val="20"/>
                <w:szCs w:val="20"/>
              </w:rPr>
            </w:pPr>
          </w:p>
          <w:p w14:paraId="1887B330" w14:textId="77777777" w:rsidR="00B04477" w:rsidRDefault="00B04477">
            <w:pPr>
              <w:spacing w:before="60" w:after="0" w:line="240" w:lineRule="auto"/>
              <w:jc w:val="center"/>
              <w:rPr>
                <w:rFonts w:ascii="Times New Roman" w:hAnsi="Times New Roman"/>
                <w:sz w:val="20"/>
                <w:szCs w:val="20"/>
              </w:rPr>
            </w:pPr>
          </w:p>
          <w:p w14:paraId="28F1EC97"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AN6</w:t>
            </w:r>
          </w:p>
        </w:tc>
        <w:tc>
          <w:tcPr>
            <w:tcW w:w="3199" w:type="pct"/>
            <w:tcBorders>
              <w:top w:val="dotted" w:sz="2" w:space="0" w:color="auto"/>
              <w:left w:val="dotted" w:sz="2" w:space="0" w:color="auto"/>
              <w:bottom w:val="dotted" w:sz="2" w:space="0" w:color="auto"/>
              <w:right w:val="dotted" w:sz="2" w:space="0" w:color="auto"/>
            </w:tcBorders>
            <w:hideMark/>
          </w:tcPr>
          <w:p w14:paraId="640E2084"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0-3000 m2/m3 olanlar (AYLIK)</w:t>
            </w:r>
          </w:p>
        </w:tc>
        <w:tc>
          <w:tcPr>
            <w:tcW w:w="1311" w:type="pct"/>
            <w:tcBorders>
              <w:top w:val="dotted" w:sz="2" w:space="0" w:color="auto"/>
              <w:left w:val="dotted" w:sz="2" w:space="0" w:color="auto"/>
              <w:bottom w:val="dotted" w:sz="2" w:space="0" w:color="auto"/>
              <w:right w:val="dotted" w:sz="2" w:space="0" w:color="auto"/>
            </w:tcBorders>
            <w:hideMark/>
          </w:tcPr>
          <w:p w14:paraId="0D02429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8.096 TL</w:t>
            </w:r>
          </w:p>
        </w:tc>
      </w:tr>
      <w:tr w:rsidR="00B04477" w14:paraId="7022DD5F"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01A8A110"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3D378ECC"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3001m2/m</w:t>
            </w:r>
            <w:proofErr w:type="gramStart"/>
            <w:r>
              <w:rPr>
                <w:rFonts w:ascii="Times New Roman" w:hAnsi="Times New Roman"/>
                <w:sz w:val="20"/>
                <w:szCs w:val="20"/>
              </w:rPr>
              <w:t>3 -</w:t>
            </w:r>
            <w:proofErr w:type="gramEnd"/>
            <w:r>
              <w:rPr>
                <w:rFonts w:ascii="Times New Roman" w:hAnsi="Times New Roman"/>
                <w:sz w:val="20"/>
                <w:szCs w:val="20"/>
              </w:rPr>
              <w:t xml:space="preserve"> 5000 m2/m3 arasında olanlar (AYLIK)</w:t>
            </w:r>
          </w:p>
        </w:tc>
        <w:tc>
          <w:tcPr>
            <w:tcW w:w="1311" w:type="pct"/>
            <w:tcBorders>
              <w:top w:val="dotted" w:sz="2" w:space="0" w:color="auto"/>
              <w:left w:val="dotted" w:sz="2" w:space="0" w:color="auto"/>
              <w:bottom w:val="dotted" w:sz="2" w:space="0" w:color="auto"/>
              <w:right w:val="dotted" w:sz="2" w:space="0" w:color="auto"/>
            </w:tcBorders>
            <w:hideMark/>
          </w:tcPr>
          <w:p w14:paraId="176DF37E"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12.018 TL</w:t>
            </w:r>
          </w:p>
        </w:tc>
      </w:tr>
      <w:tr w:rsidR="00B04477" w14:paraId="2D1AE760"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049372FC"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27AEEF8F"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5001 </w:t>
            </w:r>
            <w:r>
              <w:rPr>
                <w:rFonts w:ascii="Times New Roman" w:hAnsi="Times New Roman"/>
                <w:iCs/>
                <w:sz w:val="20"/>
                <w:szCs w:val="20"/>
              </w:rPr>
              <w:t>m2/m</w:t>
            </w:r>
            <w:proofErr w:type="gramStart"/>
            <w:r>
              <w:rPr>
                <w:rFonts w:ascii="Times New Roman" w:hAnsi="Times New Roman"/>
                <w:iCs/>
                <w:sz w:val="20"/>
                <w:szCs w:val="20"/>
              </w:rPr>
              <w:t xml:space="preserve">3 </w:t>
            </w:r>
            <w:r>
              <w:rPr>
                <w:rFonts w:ascii="Times New Roman" w:hAnsi="Times New Roman"/>
                <w:sz w:val="20"/>
                <w:szCs w:val="20"/>
              </w:rPr>
              <w:t>-</w:t>
            </w:r>
            <w:proofErr w:type="gramEnd"/>
            <w:r>
              <w:rPr>
                <w:rFonts w:ascii="Times New Roman" w:hAnsi="Times New Roman"/>
                <w:sz w:val="20"/>
                <w:szCs w:val="20"/>
              </w:rPr>
              <w:t xml:space="preserve"> 10.000 m2/m3 arasında olanlar (AYLIK)</w:t>
            </w:r>
          </w:p>
        </w:tc>
        <w:tc>
          <w:tcPr>
            <w:tcW w:w="1311" w:type="pct"/>
            <w:tcBorders>
              <w:top w:val="dotted" w:sz="2" w:space="0" w:color="auto"/>
              <w:left w:val="dotted" w:sz="2" w:space="0" w:color="auto"/>
              <w:bottom w:val="dotted" w:sz="2" w:space="0" w:color="auto"/>
              <w:right w:val="dotted" w:sz="2" w:space="0" w:color="auto"/>
            </w:tcBorders>
            <w:hideMark/>
          </w:tcPr>
          <w:p w14:paraId="7D291BC2"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16.951 TL</w:t>
            </w:r>
          </w:p>
        </w:tc>
      </w:tr>
      <w:tr w:rsidR="00B04477" w14:paraId="1BE58FBE"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7C2B1820"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1C49840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10.001 m2/m3 ve üstünde olanlar (AYLIK)</w:t>
            </w:r>
          </w:p>
        </w:tc>
        <w:tc>
          <w:tcPr>
            <w:tcW w:w="1311" w:type="pct"/>
            <w:tcBorders>
              <w:top w:val="dotted" w:sz="2" w:space="0" w:color="auto"/>
              <w:left w:val="dotted" w:sz="2" w:space="0" w:color="auto"/>
              <w:bottom w:val="dotted" w:sz="2" w:space="0" w:color="auto"/>
              <w:right w:val="dotted" w:sz="2" w:space="0" w:color="auto"/>
            </w:tcBorders>
            <w:hideMark/>
          </w:tcPr>
          <w:p w14:paraId="4B5BCD73"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24.035 TL</w:t>
            </w:r>
          </w:p>
        </w:tc>
      </w:tr>
      <w:tr w:rsidR="00B04477" w14:paraId="7DB2C436"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50C83321"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B5E614A" w14:textId="77777777" w:rsidR="00B04477" w:rsidRDefault="00B04477">
            <w:pPr>
              <w:spacing w:before="60" w:after="0" w:line="240" w:lineRule="auto"/>
              <w:rPr>
                <w:rFonts w:ascii="Times New Roman" w:hAnsi="Times New Roman"/>
                <w:sz w:val="20"/>
                <w:szCs w:val="20"/>
              </w:rPr>
            </w:pPr>
          </w:p>
          <w:p w14:paraId="5EC727BA"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Gümrük Yönetmeliğinin 181 inci maddesinin beşinci fıkrası kapsamına giren eşyanın gümrük gözetiminin sonlandırılmasının tespit işlemleri</w:t>
            </w:r>
          </w:p>
          <w:p w14:paraId="194BEE3A"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10FEF0E1" w14:textId="77777777" w:rsidR="00B04477" w:rsidRDefault="00B04477">
            <w:pPr>
              <w:spacing w:before="60" w:after="0" w:line="240" w:lineRule="auto"/>
              <w:jc w:val="center"/>
              <w:rPr>
                <w:rFonts w:ascii="Times New Roman" w:hAnsi="Times New Roman"/>
                <w:sz w:val="20"/>
                <w:szCs w:val="20"/>
              </w:rPr>
            </w:pPr>
          </w:p>
          <w:p w14:paraId="1F6B97F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Her bir beyanname için 24 TL</w:t>
            </w:r>
          </w:p>
        </w:tc>
      </w:tr>
      <w:tr w:rsidR="00B04477" w14:paraId="23B8A1E1"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4E1E3CC2"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790DC31A"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2002BA7A" w14:textId="77777777" w:rsidR="00B04477" w:rsidRDefault="00B04477">
            <w:pPr>
              <w:spacing w:before="60" w:after="0" w:line="240" w:lineRule="auto"/>
              <w:jc w:val="center"/>
              <w:rPr>
                <w:rFonts w:ascii="Times New Roman" w:hAnsi="Times New Roman"/>
                <w:sz w:val="20"/>
                <w:szCs w:val="20"/>
              </w:rPr>
            </w:pPr>
          </w:p>
        </w:tc>
      </w:tr>
      <w:tr w:rsidR="00B04477" w14:paraId="3AF17D02"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hideMark/>
          </w:tcPr>
          <w:p w14:paraId="7D26FA1E"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AN7</w:t>
            </w:r>
          </w:p>
        </w:tc>
        <w:tc>
          <w:tcPr>
            <w:tcW w:w="3199" w:type="pct"/>
            <w:tcBorders>
              <w:top w:val="dotted" w:sz="2" w:space="0" w:color="auto"/>
              <w:left w:val="dotted" w:sz="2" w:space="0" w:color="auto"/>
              <w:bottom w:val="dotted" w:sz="2" w:space="0" w:color="auto"/>
              <w:right w:val="dotted" w:sz="2" w:space="0" w:color="auto"/>
            </w:tcBorders>
            <w:hideMark/>
          </w:tcPr>
          <w:p w14:paraId="5B5658B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Genel Antrepo (YILLIK)</w:t>
            </w:r>
          </w:p>
        </w:tc>
        <w:tc>
          <w:tcPr>
            <w:tcW w:w="1311" w:type="pct"/>
            <w:tcBorders>
              <w:top w:val="dotted" w:sz="2" w:space="0" w:color="auto"/>
              <w:left w:val="dotted" w:sz="2" w:space="0" w:color="auto"/>
              <w:bottom w:val="dotted" w:sz="2" w:space="0" w:color="auto"/>
              <w:right w:val="dotted" w:sz="2" w:space="0" w:color="auto"/>
            </w:tcBorders>
            <w:hideMark/>
          </w:tcPr>
          <w:p w14:paraId="1A97570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24.035 TL</w:t>
            </w:r>
          </w:p>
        </w:tc>
      </w:tr>
      <w:tr w:rsidR="00B04477" w14:paraId="6652E672"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5D557FAE"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34101AC4"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Özel Antrepo (YILLIK)</w:t>
            </w:r>
          </w:p>
        </w:tc>
        <w:tc>
          <w:tcPr>
            <w:tcW w:w="1311" w:type="pct"/>
            <w:tcBorders>
              <w:top w:val="dotted" w:sz="2" w:space="0" w:color="auto"/>
              <w:left w:val="dotted" w:sz="2" w:space="0" w:color="auto"/>
              <w:bottom w:val="dotted" w:sz="2" w:space="0" w:color="auto"/>
              <w:right w:val="dotted" w:sz="2" w:space="0" w:color="auto"/>
            </w:tcBorders>
            <w:hideMark/>
          </w:tcPr>
          <w:p w14:paraId="68DFA1E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12.018 TL</w:t>
            </w:r>
          </w:p>
        </w:tc>
      </w:tr>
      <w:tr w:rsidR="00B04477" w14:paraId="41C77F9A"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155F80DA"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0BDEF215"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02F9BCAA" w14:textId="77777777" w:rsidR="00B04477" w:rsidRDefault="00B04477">
            <w:pPr>
              <w:spacing w:before="60" w:after="0" w:line="240" w:lineRule="auto"/>
              <w:jc w:val="center"/>
              <w:rPr>
                <w:rFonts w:ascii="Times New Roman" w:hAnsi="Times New Roman"/>
                <w:sz w:val="20"/>
                <w:szCs w:val="20"/>
              </w:rPr>
            </w:pPr>
          </w:p>
        </w:tc>
      </w:tr>
      <w:tr w:rsidR="00B04477" w14:paraId="614FA6D9"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tcPr>
          <w:p w14:paraId="1D77197B" w14:textId="77777777" w:rsidR="00B04477" w:rsidRDefault="00B04477">
            <w:pPr>
              <w:spacing w:before="60" w:after="0" w:line="240" w:lineRule="auto"/>
              <w:jc w:val="center"/>
              <w:rPr>
                <w:rFonts w:ascii="Times New Roman" w:hAnsi="Times New Roman"/>
                <w:sz w:val="20"/>
                <w:szCs w:val="20"/>
              </w:rPr>
            </w:pPr>
          </w:p>
          <w:p w14:paraId="7D1948B0"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AN8</w:t>
            </w:r>
          </w:p>
        </w:tc>
        <w:tc>
          <w:tcPr>
            <w:tcW w:w="3199" w:type="pct"/>
            <w:tcBorders>
              <w:top w:val="dotted" w:sz="2" w:space="0" w:color="auto"/>
              <w:left w:val="dotted" w:sz="2" w:space="0" w:color="auto"/>
              <w:bottom w:val="dotted" w:sz="2" w:space="0" w:color="auto"/>
              <w:right w:val="dotted" w:sz="2" w:space="0" w:color="auto"/>
            </w:tcBorders>
            <w:hideMark/>
          </w:tcPr>
          <w:p w14:paraId="4E06934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0-3000 m2/m3 olanlar (AYLIK)</w:t>
            </w:r>
          </w:p>
        </w:tc>
        <w:tc>
          <w:tcPr>
            <w:tcW w:w="1311" w:type="pct"/>
            <w:tcBorders>
              <w:top w:val="dotted" w:sz="2" w:space="0" w:color="auto"/>
              <w:left w:val="dotted" w:sz="2" w:space="0" w:color="auto"/>
              <w:bottom w:val="dotted" w:sz="2" w:space="0" w:color="auto"/>
              <w:right w:val="dotted" w:sz="2" w:space="0" w:color="auto"/>
            </w:tcBorders>
            <w:hideMark/>
          </w:tcPr>
          <w:p w14:paraId="6D4DEB7A"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9.488 TL</w:t>
            </w:r>
          </w:p>
        </w:tc>
      </w:tr>
      <w:tr w:rsidR="00B04477" w14:paraId="2D740B2F"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47C0B2AA"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469309CF"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3001m2/m</w:t>
            </w:r>
            <w:proofErr w:type="gramStart"/>
            <w:r>
              <w:rPr>
                <w:rFonts w:ascii="Times New Roman" w:hAnsi="Times New Roman"/>
                <w:sz w:val="20"/>
                <w:szCs w:val="20"/>
              </w:rPr>
              <w:t>3 -</w:t>
            </w:r>
            <w:proofErr w:type="gramEnd"/>
            <w:r>
              <w:rPr>
                <w:rFonts w:ascii="Times New Roman" w:hAnsi="Times New Roman"/>
                <w:sz w:val="20"/>
                <w:szCs w:val="20"/>
              </w:rPr>
              <w:t xml:space="preserve"> 5000 m2/m3 arasında olanlar (AYLIK)</w:t>
            </w:r>
          </w:p>
        </w:tc>
        <w:tc>
          <w:tcPr>
            <w:tcW w:w="1311" w:type="pct"/>
            <w:tcBorders>
              <w:top w:val="dotted" w:sz="2" w:space="0" w:color="auto"/>
              <w:left w:val="dotted" w:sz="2" w:space="0" w:color="auto"/>
              <w:bottom w:val="dotted" w:sz="2" w:space="0" w:color="auto"/>
              <w:right w:val="dotted" w:sz="2" w:space="0" w:color="auto"/>
            </w:tcBorders>
            <w:hideMark/>
          </w:tcPr>
          <w:p w14:paraId="11EC332D"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12.650 TL</w:t>
            </w:r>
          </w:p>
        </w:tc>
      </w:tr>
      <w:tr w:rsidR="00B04477" w14:paraId="08ED7571"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57DDC8A3"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726708C0"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5001 m2/m</w:t>
            </w:r>
            <w:proofErr w:type="gramStart"/>
            <w:r>
              <w:rPr>
                <w:rFonts w:ascii="Times New Roman" w:hAnsi="Times New Roman"/>
                <w:sz w:val="20"/>
                <w:szCs w:val="20"/>
              </w:rPr>
              <w:t>3 -</w:t>
            </w:r>
            <w:proofErr w:type="gramEnd"/>
            <w:r>
              <w:rPr>
                <w:rFonts w:ascii="Times New Roman" w:hAnsi="Times New Roman"/>
                <w:sz w:val="20"/>
                <w:szCs w:val="20"/>
              </w:rPr>
              <w:t>10.000 m2/m3 arasında olanlar (AYLIK)</w:t>
            </w:r>
          </w:p>
        </w:tc>
        <w:tc>
          <w:tcPr>
            <w:tcW w:w="1311" w:type="pct"/>
            <w:tcBorders>
              <w:top w:val="dotted" w:sz="2" w:space="0" w:color="auto"/>
              <w:left w:val="dotted" w:sz="2" w:space="0" w:color="auto"/>
              <w:bottom w:val="dotted" w:sz="2" w:space="0" w:color="auto"/>
              <w:right w:val="dotted" w:sz="2" w:space="0" w:color="auto"/>
            </w:tcBorders>
            <w:hideMark/>
          </w:tcPr>
          <w:p w14:paraId="75C7B165"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19.734 TL</w:t>
            </w:r>
          </w:p>
        </w:tc>
      </w:tr>
      <w:tr w:rsidR="00B04477" w14:paraId="471C5D3D"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18BF2C5F"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7915F474"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10.001 m2/m3 ve üstünde olanlar (AYLIK)</w:t>
            </w:r>
          </w:p>
        </w:tc>
        <w:tc>
          <w:tcPr>
            <w:tcW w:w="1311" w:type="pct"/>
            <w:tcBorders>
              <w:top w:val="dotted" w:sz="2" w:space="0" w:color="auto"/>
              <w:left w:val="dotted" w:sz="2" w:space="0" w:color="auto"/>
              <w:bottom w:val="dotted" w:sz="2" w:space="0" w:color="auto"/>
              <w:right w:val="dotted" w:sz="2" w:space="0" w:color="auto"/>
            </w:tcBorders>
            <w:hideMark/>
          </w:tcPr>
          <w:p w14:paraId="5A4FEBF8"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25.300 TL</w:t>
            </w:r>
          </w:p>
        </w:tc>
      </w:tr>
      <w:tr w:rsidR="00B04477" w14:paraId="5FEF4CC6"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2631C654"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5E923DD6"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Gümrük Yönetmeliğinin 181 inci maddesinin beşinci fıkrası kapsamına giren eşyanın gümrük gözetiminin sonlandırılmasının tespit işlemleri</w:t>
            </w:r>
          </w:p>
        </w:tc>
        <w:tc>
          <w:tcPr>
            <w:tcW w:w="1311" w:type="pct"/>
            <w:tcBorders>
              <w:top w:val="dotted" w:sz="2" w:space="0" w:color="auto"/>
              <w:left w:val="dotted" w:sz="2" w:space="0" w:color="auto"/>
              <w:bottom w:val="dotted" w:sz="2" w:space="0" w:color="auto"/>
              <w:right w:val="dotted" w:sz="2" w:space="0" w:color="auto"/>
            </w:tcBorders>
            <w:hideMark/>
          </w:tcPr>
          <w:p w14:paraId="2B5B12DC"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Her bir beyanname için 25 TL</w:t>
            </w:r>
          </w:p>
        </w:tc>
      </w:tr>
      <w:tr w:rsidR="00B04477" w14:paraId="34E44C0B"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7A613360"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7DFCD5D8"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67A4B5EE" w14:textId="77777777" w:rsidR="00B04477" w:rsidRDefault="00B04477">
            <w:pPr>
              <w:spacing w:before="60" w:after="0" w:line="240" w:lineRule="auto"/>
              <w:jc w:val="center"/>
              <w:rPr>
                <w:rFonts w:ascii="Times New Roman" w:hAnsi="Times New Roman"/>
                <w:sz w:val="20"/>
                <w:szCs w:val="20"/>
              </w:rPr>
            </w:pPr>
          </w:p>
        </w:tc>
      </w:tr>
      <w:tr w:rsidR="00B04477" w14:paraId="033E94C6" w14:textId="77777777" w:rsidTr="00B04477">
        <w:trPr>
          <w:gridAfter w:val="1"/>
          <w:wAfter w:w="8" w:type="pct"/>
          <w:trHeight w:val="284"/>
          <w:jc w:val="center"/>
        </w:trPr>
        <w:tc>
          <w:tcPr>
            <w:tcW w:w="482" w:type="pct"/>
            <w:vMerge w:val="restart"/>
            <w:tcBorders>
              <w:top w:val="dotted" w:sz="2" w:space="0" w:color="auto"/>
              <w:left w:val="dotted" w:sz="2" w:space="0" w:color="auto"/>
              <w:bottom w:val="dotted" w:sz="2" w:space="0" w:color="auto"/>
              <w:right w:val="dotted" w:sz="2" w:space="0" w:color="auto"/>
            </w:tcBorders>
            <w:vAlign w:val="center"/>
            <w:hideMark/>
          </w:tcPr>
          <w:p w14:paraId="35462102"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AN9</w:t>
            </w:r>
          </w:p>
        </w:tc>
        <w:tc>
          <w:tcPr>
            <w:tcW w:w="3199" w:type="pct"/>
            <w:tcBorders>
              <w:top w:val="dotted" w:sz="2" w:space="0" w:color="auto"/>
              <w:left w:val="dotted" w:sz="2" w:space="0" w:color="auto"/>
              <w:bottom w:val="dotted" w:sz="2" w:space="0" w:color="auto"/>
              <w:right w:val="dotted" w:sz="2" w:space="0" w:color="auto"/>
            </w:tcBorders>
            <w:hideMark/>
          </w:tcPr>
          <w:p w14:paraId="5E6D097D"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Sözleşmesi Başına</w:t>
            </w:r>
          </w:p>
        </w:tc>
        <w:tc>
          <w:tcPr>
            <w:tcW w:w="1311" w:type="pct"/>
            <w:tcBorders>
              <w:top w:val="dotted" w:sz="2" w:space="0" w:color="auto"/>
              <w:left w:val="dotted" w:sz="2" w:space="0" w:color="auto"/>
              <w:bottom w:val="dotted" w:sz="2" w:space="0" w:color="auto"/>
              <w:right w:val="dotted" w:sz="2" w:space="0" w:color="auto"/>
            </w:tcBorders>
            <w:hideMark/>
          </w:tcPr>
          <w:p w14:paraId="1811F05B"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1.202 TL</w:t>
            </w:r>
          </w:p>
        </w:tc>
      </w:tr>
      <w:tr w:rsidR="00B04477" w14:paraId="4AF39407"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12DE2EDF"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70B8EAAA"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Antrepo içerisinde yapılan </w:t>
            </w:r>
            <w:proofErr w:type="spellStart"/>
            <w:r>
              <w:rPr>
                <w:rFonts w:ascii="Times New Roman" w:hAnsi="Times New Roman"/>
                <w:sz w:val="20"/>
                <w:szCs w:val="20"/>
              </w:rPr>
              <w:t>elleçleme</w:t>
            </w:r>
            <w:proofErr w:type="spellEnd"/>
            <w:r>
              <w:rPr>
                <w:rFonts w:ascii="Times New Roman" w:hAnsi="Times New Roman"/>
                <w:sz w:val="20"/>
                <w:szCs w:val="20"/>
              </w:rPr>
              <w:t xml:space="preserve"> işlemine ilişkin olarak düzenlenecek her bir 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010F81C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114 TL</w:t>
            </w:r>
          </w:p>
        </w:tc>
      </w:tr>
      <w:tr w:rsidR="00B04477" w14:paraId="6CCCE316"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7D82A25D"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179BBC94"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Antrepo dışında yapılacak </w:t>
            </w:r>
            <w:proofErr w:type="spellStart"/>
            <w:r>
              <w:rPr>
                <w:rFonts w:ascii="Times New Roman" w:hAnsi="Times New Roman"/>
                <w:sz w:val="20"/>
                <w:szCs w:val="20"/>
              </w:rPr>
              <w:t>elleçleme</w:t>
            </w:r>
            <w:proofErr w:type="spellEnd"/>
            <w:r>
              <w:rPr>
                <w:rFonts w:ascii="Times New Roman" w:hAnsi="Times New Roman"/>
                <w:sz w:val="20"/>
                <w:szCs w:val="20"/>
              </w:rPr>
              <w:t xml:space="preserve"> faaliyetleri için düzenlenecek her bir tespit rapora başına</w:t>
            </w:r>
          </w:p>
        </w:tc>
        <w:tc>
          <w:tcPr>
            <w:tcW w:w="1311" w:type="pct"/>
            <w:tcBorders>
              <w:top w:val="dotted" w:sz="2" w:space="0" w:color="auto"/>
              <w:left w:val="dotted" w:sz="2" w:space="0" w:color="auto"/>
              <w:bottom w:val="dotted" w:sz="2" w:space="0" w:color="auto"/>
              <w:right w:val="dotted" w:sz="2" w:space="0" w:color="auto"/>
            </w:tcBorders>
            <w:hideMark/>
          </w:tcPr>
          <w:p w14:paraId="4C9E37BB"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246 TL</w:t>
            </w:r>
          </w:p>
        </w:tc>
      </w:tr>
      <w:tr w:rsidR="00B04477" w14:paraId="795C6031"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0B30C140"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68726A4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Antrepo dışında yapılan </w:t>
            </w:r>
            <w:proofErr w:type="spellStart"/>
            <w:r>
              <w:rPr>
                <w:rFonts w:ascii="Times New Roman" w:hAnsi="Times New Roman"/>
                <w:sz w:val="20"/>
                <w:szCs w:val="20"/>
              </w:rPr>
              <w:t>elleçleme</w:t>
            </w:r>
            <w:proofErr w:type="spellEnd"/>
            <w:r>
              <w:rPr>
                <w:rFonts w:ascii="Times New Roman" w:hAnsi="Times New Roman"/>
                <w:sz w:val="20"/>
                <w:szCs w:val="20"/>
              </w:rPr>
              <w:t xml:space="preserve"> faaliyetlerinde </w:t>
            </w:r>
            <w:proofErr w:type="spellStart"/>
            <w:r>
              <w:rPr>
                <w:rFonts w:ascii="Times New Roman" w:hAnsi="Times New Roman"/>
                <w:sz w:val="20"/>
                <w:szCs w:val="20"/>
              </w:rPr>
              <w:t>elleçleme</w:t>
            </w:r>
            <w:proofErr w:type="spellEnd"/>
            <w:r>
              <w:rPr>
                <w:rFonts w:ascii="Times New Roman" w:hAnsi="Times New Roman"/>
                <w:sz w:val="20"/>
                <w:szCs w:val="20"/>
              </w:rPr>
              <w:t xml:space="preserve"> işleminin tamamlanmadığı durumlarda aylık bazda düzenlenecek her bir tutanak başına</w:t>
            </w:r>
          </w:p>
        </w:tc>
        <w:tc>
          <w:tcPr>
            <w:tcW w:w="1311" w:type="pct"/>
            <w:tcBorders>
              <w:top w:val="dotted" w:sz="2" w:space="0" w:color="auto"/>
              <w:left w:val="dotted" w:sz="2" w:space="0" w:color="auto"/>
              <w:bottom w:val="dotted" w:sz="2" w:space="0" w:color="auto"/>
              <w:right w:val="dotted" w:sz="2" w:space="0" w:color="auto"/>
            </w:tcBorders>
            <w:hideMark/>
          </w:tcPr>
          <w:p w14:paraId="0863D7D9"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101 TL</w:t>
            </w:r>
          </w:p>
        </w:tc>
      </w:tr>
      <w:tr w:rsidR="00B04477" w14:paraId="2436A272" w14:textId="77777777" w:rsidTr="00B04477">
        <w:trPr>
          <w:gridAfter w:val="1"/>
          <w:wAfter w:w="8" w:type="pct"/>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67E33920"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vAlign w:val="center"/>
            <w:hideMark/>
          </w:tcPr>
          <w:p w14:paraId="13136E40"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raporları için ödenecek ücretlerin aylık 7.500 TL'yi aştığı durumlarda</w:t>
            </w:r>
          </w:p>
        </w:tc>
        <w:tc>
          <w:tcPr>
            <w:tcW w:w="1311" w:type="pct"/>
            <w:tcBorders>
              <w:top w:val="dotted" w:sz="2" w:space="0" w:color="auto"/>
              <w:left w:val="dotted" w:sz="2" w:space="0" w:color="auto"/>
              <w:bottom w:val="dotted" w:sz="2" w:space="0" w:color="auto"/>
              <w:right w:val="dotted" w:sz="2" w:space="0" w:color="auto"/>
            </w:tcBorders>
            <w:hideMark/>
          </w:tcPr>
          <w:p w14:paraId="6B7936C2"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Tarafların anlaşmasıyla belirlenecek tutar</w:t>
            </w:r>
          </w:p>
        </w:tc>
      </w:tr>
      <w:tr w:rsidR="00B04477" w14:paraId="06BD06DA"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5F02AD87"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04C80424"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0853825E" w14:textId="77777777" w:rsidR="00B04477" w:rsidRDefault="00B04477">
            <w:pPr>
              <w:spacing w:before="60" w:after="0" w:line="240" w:lineRule="auto"/>
              <w:jc w:val="center"/>
              <w:rPr>
                <w:rFonts w:ascii="Times New Roman" w:hAnsi="Times New Roman"/>
                <w:sz w:val="20"/>
                <w:szCs w:val="20"/>
              </w:rPr>
            </w:pPr>
          </w:p>
        </w:tc>
      </w:tr>
      <w:tr w:rsidR="00B04477" w14:paraId="004F143A"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1CBC7D3D" w14:textId="77777777" w:rsidR="00B04477" w:rsidRDefault="00B04477">
            <w:pPr>
              <w:spacing w:before="60" w:after="0" w:line="240" w:lineRule="auto"/>
              <w:jc w:val="center"/>
              <w:rPr>
                <w:rFonts w:ascii="Times New Roman" w:hAnsi="Times New Roman"/>
                <w:sz w:val="20"/>
                <w:szCs w:val="20"/>
              </w:rPr>
            </w:pPr>
          </w:p>
          <w:p w14:paraId="061D4ECD" w14:textId="77777777" w:rsidR="00B04477" w:rsidRDefault="00B04477">
            <w:pPr>
              <w:spacing w:before="60" w:after="0" w:line="240" w:lineRule="auto"/>
              <w:jc w:val="center"/>
              <w:rPr>
                <w:rFonts w:ascii="Times New Roman" w:hAnsi="Times New Roman"/>
                <w:sz w:val="20"/>
                <w:szCs w:val="20"/>
              </w:rPr>
            </w:pPr>
          </w:p>
          <w:p w14:paraId="2D64C672" w14:textId="77777777" w:rsidR="00B04477" w:rsidRDefault="00B04477">
            <w:pPr>
              <w:spacing w:before="60" w:after="0" w:line="240" w:lineRule="auto"/>
              <w:jc w:val="center"/>
              <w:rPr>
                <w:rFonts w:ascii="Times New Roman" w:hAnsi="Times New Roman"/>
                <w:sz w:val="20"/>
                <w:szCs w:val="20"/>
              </w:rPr>
            </w:pPr>
          </w:p>
          <w:p w14:paraId="0E1DD13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GC1</w:t>
            </w:r>
          </w:p>
        </w:tc>
        <w:tc>
          <w:tcPr>
            <w:tcW w:w="3199" w:type="pct"/>
            <w:tcBorders>
              <w:top w:val="dotted" w:sz="2" w:space="0" w:color="auto"/>
              <w:left w:val="dotted" w:sz="2" w:space="0" w:color="auto"/>
              <w:bottom w:val="dotted" w:sz="2" w:space="0" w:color="auto"/>
              <w:right w:val="dotted" w:sz="2" w:space="0" w:color="auto"/>
            </w:tcBorders>
          </w:tcPr>
          <w:p w14:paraId="28EF0D1C" w14:textId="77777777" w:rsidR="00B04477" w:rsidRDefault="00B04477">
            <w:pPr>
              <w:spacing w:before="60" w:after="0" w:line="240" w:lineRule="auto"/>
              <w:rPr>
                <w:rFonts w:ascii="Times New Roman" w:hAnsi="Times New Roman"/>
                <w:sz w:val="20"/>
                <w:szCs w:val="20"/>
              </w:rPr>
            </w:pPr>
          </w:p>
          <w:p w14:paraId="75D6A982" w14:textId="77777777" w:rsidR="00B04477" w:rsidRDefault="00B04477">
            <w:pPr>
              <w:spacing w:before="60" w:after="0" w:line="240" w:lineRule="auto"/>
              <w:rPr>
                <w:rFonts w:ascii="Times New Roman" w:hAnsi="Times New Roman"/>
                <w:sz w:val="20"/>
                <w:szCs w:val="20"/>
              </w:rPr>
            </w:pPr>
          </w:p>
          <w:p w14:paraId="4731E539" w14:textId="77777777" w:rsidR="00B04477" w:rsidRDefault="00B04477">
            <w:pPr>
              <w:spacing w:before="60" w:after="0" w:line="240" w:lineRule="auto"/>
              <w:rPr>
                <w:rFonts w:ascii="Times New Roman" w:hAnsi="Times New Roman"/>
                <w:sz w:val="20"/>
                <w:szCs w:val="20"/>
              </w:rPr>
            </w:pPr>
          </w:p>
          <w:p w14:paraId="6033A56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1" w:type="pct"/>
            <w:tcBorders>
              <w:top w:val="dotted" w:sz="2" w:space="0" w:color="auto"/>
              <w:left w:val="dotted" w:sz="2" w:space="0" w:color="auto"/>
              <w:bottom w:val="dotted" w:sz="2" w:space="0" w:color="auto"/>
              <w:right w:val="dotted" w:sz="2" w:space="0" w:color="auto"/>
            </w:tcBorders>
          </w:tcPr>
          <w:p w14:paraId="385E521D" w14:textId="77777777" w:rsidR="00B04477" w:rsidRDefault="00B04477">
            <w:pPr>
              <w:spacing w:before="60" w:after="0" w:line="240" w:lineRule="auto"/>
              <w:jc w:val="center"/>
              <w:rPr>
                <w:rFonts w:ascii="Times New Roman" w:hAnsi="Times New Roman"/>
                <w:sz w:val="20"/>
                <w:szCs w:val="20"/>
              </w:rPr>
            </w:pPr>
          </w:p>
          <w:p w14:paraId="1581049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 xml:space="preserve">1.133 TL'den az olmamak üzere 100.800 TL'ye kadar CIF kıymetin yüzde 2'si, 99.000 TL'yi aşan izinlerde ise aşan kısma ait CIF kıymetin </w:t>
            </w:r>
            <w:proofErr w:type="spellStart"/>
            <w:r>
              <w:rPr>
                <w:rFonts w:ascii="Times New Roman" w:hAnsi="Times New Roman"/>
                <w:sz w:val="20"/>
                <w:szCs w:val="20"/>
              </w:rPr>
              <w:t>onbinde</w:t>
            </w:r>
            <w:proofErr w:type="spellEnd"/>
            <w:r>
              <w:rPr>
                <w:rFonts w:ascii="Times New Roman" w:hAnsi="Times New Roman"/>
                <w:sz w:val="20"/>
                <w:szCs w:val="20"/>
              </w:rPr>
              <w:t xml:space="preserve"> 1'i, toplam ücretin 12.018 TL'yi geçmesi durumunda </w:t>
            </w:r>
            <w:proofErr w:type="spellStart"/>
            <w:r>
              <w:rPr>
                <w:rFonts w:ascii="Times New Roman" w:hAnsi="Times New Roman"/>
                <w:sz w:val="20"/>
                <w:szCs w:val="20"/>
              </w:rPr>
              <w:t>tararların</w:t>
            </w:r>
            <w:proofErr w:type="spellEnd"/>
            <w:r>
              <w:rPr>
                <w:rFonts w:ascii="Times New Roman" w:hAnsi="Times New Roman"/>
                <w:sz w:val="20"/>
                <w:szCs w:val="20"/>
              </w:rPr>
              <w:t xml:space="preserve"> anlaşmasıyla belirlenecek tutar</w:t>
            </w:r>
          </w:p>
          <w:p w14:paraId="119AF253" w14:textId="77777777" w:rsidR="00B04477" w:rsidRDefault="00B04477">
            <w:pPr>
              <w:spacing w:before="60" w:after="0" w:line="240" w:lineRule="auto"/>
              <w:jc w:val="center"/>
              <w:rPr>
                <w:rFonts w:ascii="Times New Roman" w:hAnsi="Times New Roman"/>
                <w:sz w:val="20"/>
                <w:szCs w:val="20"/>
              </w:rPr>
            </w:pPr>
          </w:p>
        </w:tc>
      </w:tr>
      <w:tr w:rsidR="00B04477" w14:paraId="1AEDB1B2"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hideMark/>
          </w:tcPr>
          <w:p w14:paraId="74C79FC7"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GC2</w:t>
            </w:r>
          </w:p>
        </w:tc>
        <w:tc>
          <w:tcPr>
            <w:tcW w:w="3199" w:type="pct"/>
            <w:tcBorders>
              <w:top w:val="dotted" w:sz="2" w:space="0" w:color="auto"/>
              <w:left w:val="dotted" w:sz="2" w:space="0" w:color="auto"/>
              <w:bottom w:val="dotted" w:sz="2" w:space="0" w:color="auto"/>
              <w:right w:val="dotted" w:sz="2" w:space="0" w:color="auto"/>
            </w:tcBorders>
            <w:vAlign w:val="center"/>
            <w:hideMark/>
          </w:tcPr>
          <w:p w14:paraId="294983AA"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1" w:type="pct"/>
            <w:tcBorders>
              <w:top w:val="dotted" w:sz="2" w:space="0" w:color="auto"/>
              <w:left w:val="dotted" w:sz="2" w:space="0" w:color="auto"/>
              <w:bottom w:val="dotted" w:sz="2" w:space="0" w:color="auto"/>
              <w:right w:val="dotted" w:sz="2" w:space="0" w:color="auto"/>
            </w:tcBorders>
            <w:vAlign w:val="center"/>
          </w:tcPr>
          <w:p w14:paraId="044CE80E" w14:textId="77777777" w:rsidR="00B04477" w:rsidRDefault="00B04477">
            <w:pPr>
              <w:spacing w:before="60" w:after="0" w:line="240" w:lineRule="auto"/>
              <w:rPr>
                <w:rFonts w:ascii="Times New Roman" w:hAnsi="Times New Roman"/>
                <w:sz w:val="20"/>
                <w:szCs w:val="20"/>
              </w:rPr>
            </w:pPr>
          </w:p>
          <w:p w14:paraId="156F05A7"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 xml:space="preserve">5.693 TL'den az olmamak üzere CIF kıymetin </w:t>
            </w:r>
            <w:proofErr w:type="spellStart"/>
            <w:r>
              <w:rPr>
                <w:rFonts w:ascii="Times New Roman" w:hAnsi="Times New Roman"/>
                <w:sz w:val="20"/>
                <w:szCs w:val="20"/>
              </w:rPr>
              <w:t>onbinde</w:t>
            </w:r>
            <w:proofErr w:type="spellEnd"/>
            <w:r>
              <w:rPr>
                <w:rFonts w:ascii="Times New Roman" w:hAnsi="Times New Roman"/>
                <w:sz w:val="20"/>
                <w:szCs w:val="20"/>
              </w:rPr>
              <w:t xml:space="preserve"> 5'i</w:t>
            </w:r>
          </w:p>
          <w:p w14:paraId="5F38A3B8" w14:textId="77777777" w:rsidR="00B04477" w:rsidRDefault="00B04477">
            <w:pPr>
              <w:spacing w:before="60" w:after="0" w:line="240" w:lineRule="auto"/>
              <w:rPr>
                <w:rFonts w:ascii="Times New Roman" w:hAnsi="Times New Roman"/>
                <w:sz w:val="20"/>
                <w:szCs w:val="20"/>
              </w:rPr>
            </w:pPr>
          </w:p>
        </w:tc>
      </w:tr>
      <w:tr w:rsidR="00B04477" w14:paraId="460FAB92"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2BC6CA10"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04429DD6"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0AADBBF0" w14:textId="77777777" w:rsidR="00B04477" w:rsidRDefault="00B04477">
            <w:pPr>
              <w:spacing w:before="60" w:after="0" w:line="240" w:lineRule="auto"/>
              <w:jc w:val="center"/>
              <w:rPr>
                <w:rFonts w:ascii="Times New Roman" w:hAnsi="Times New Roman"/>
                <w:sz w:val="20"/>
                <w:szCs w:val="20"/>
              </w:rPr>
            </w:pPr>
          </w:p>
        </w:tc>
      </w:tr>
      <w:tr w:rsidR="00B04477" w14:paraId="43C5C808"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6235E185" w14:textId="77777777" w:rsidR="00B04477" w:rsidRDefault="00B04477">
            <w:pPr>
              <w:spacing w:before="60" w:after="0" w:line="240" w:lineRule="auto"/>
              <w:jc w:val="center"/>
              <w:rPr>
                <w:rFonts w:ascii="Times New Roman" w:hAnsi="Times New Roman"/>
                <w:sz w:val="20"/>
                <w:szCs w:val="20"/>
              </w:rPr>
            </w:pPr>
          </w:p>
          <w:p w14:paraId="48199138" w14:textId="77777777" w:rsidR="00B04477" w:rsidRDefault="00B04477">
            <w:pPr>
              <w:spacing w:before="60" w:after="0" w:line="240" w:lineRule="auto"/>
              <w:jc w:val="center"/>
              <w:rPr>
                <w:rFonts w:ascii="Times New Roman" w:hAnsi="Times New Roman"/>
                <w:sz w:val="20"/>
                <w:szCs w:val="20"/>
              </w:rPr>
            </w:pPr>
          </w:p>
          <w:p w14:paraId="17E4EC62"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NK1</w:t>
            </w:r>
          </w:p>
        </w:tc>
        <w:tc>
          <w:tcPr>
            <w:tcW w:w="3199" w:type="pct"/>
            <w:tcBorders>
              <w:top w:val="dotted" w:sz="2" w:space="0" w:color="auto"/>
              <w:left w:val="dotted" w:sz="2" w:space="0" w:color="auto"/>
              <w:bottom w:val="dotted" w:sz="2" w:space="0" w:color="auto"/>
              <w:right w:val="dotted" w:sz="2" w:space="0" w:color="auto"/>
            </w:tcBorders>
          </w:tcPr>
          <w:p w14:paraId="444D39AD" w14:textId="77777777" w:rsidR="00B04477" w:rsidRDefault="00B04477">
            <w:pPr>
              <w:spacing w:before="60" w:after="0" w:line="240" w:lineRule="auto"/>
              <w:rPr>
                <w:rFonts w:ascii="Times New Roman" w:hAnsi="Times New Roman"/>
                <w:sz w:val="20"/>
                <w:szCs w:val="20"/>
              </w:rPr>
            </w:pPr>
          </w:p>
          <w:p w14:paraId="61AA8606" w14:textId="77777777" w:rsidR="00B04477" w:rsidRDefault="00B04477">
            <w:pPr>
              <w:spacing w:before="60" w:after="0" w:line="240" w:lineRule="auto"/>
              <w:rPr>
                <w:rFonts w:ascii="Times New Roman" w:hAnsi="Times New Roman"/>
                <w:sz w:val="20"/>
                <w:szCs w:val="20"/>
              </w:rPr>
            </w:pPr>
          </w:p>
          <w:p w14:paraId="65E48EC3"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1" w:type="pct"/>
            <w:tcBorders>
              <w:top w:val="dotted" w:sz="2" w:space="0" w:color="auto"/>
              <w:left w:val="dotted" w:sz="2" w:space="0" w:color="auto"/>
              <w:bottom w:val="dotted" w:sz="2" w:space="0" w:color="auto"/>
              <w:right w:val="dotted" w:sz="2" w:space="0" w:color="auto"/>
            </w:tcBorders>
          </w:tcPr>
          <w:p w14:paraId="0C45AEFA" w14:textId="77777777" w:rsidR="00B04477" w:rsidRDefault="00B04477">
            <w:pPr>
              <w:spacing w:before="60" w:after="0" w:line="240" w:lineRule="auto"/>
              <w:jc w:val="center"/>
              <w:rPr>
                <w:rFonts w:ascii="Times New Roman" w:hAnsi="Times New Roman"/>
                <w:sz w:val="20"/>
                <w:szCs w:val="20"/>
              </w:rPr>
            </w:pPr>
          </w:p>
          <w:p w14:paraId="68566204"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 xml:space="preserve">Her bir ay </w:t>
            </w:r>
            <w:proofErr w:type="spellStart"/>
            <w:r>
              <w:rPr>
                <w:rFonts w:ascii="Times New Roman" w:hAnsi="Times New Roman"/>
                <w:sz w:val="20"/>
                <w:szCs w:val="20"/>
              </w:rPr>
              <w:t>itibariyla</w:t>
            </w:r>
            <w:proofErr w:type="spellEnd"/>
            <w:r>
              <w:rPr>
                <w:rFonts w:ascii="Times New Roman" w:hAnsi="Times New Roman"/>
                <w:sz w:val="20"/>
                <w:szCs w:val="20"/>
              </w:rPr>
              <w:t xml:space="preserve"> düzenlenecek olan ilk rapor için 3.289 TL olmak üzere, sonraki her bir rapor için 1.139 TL, ay içerisinde düzenlenen rapor sayısının beş adedi aşması halinde bu hesaplama yöntemiyle elde edilecek tutar.</w:t>
            </w:r>
          </w:p>
          <w:p w14:paraId="54FB324E" w14:textId="77777777" w:rsidR="00B04477" w:rsidRDefault="00B04477">
            <w:pPr>
              <w:spacing w:before="60" w:after="0" w:line="240" w:lineRule="auto"/>
              <w:jc w:val="center"/>
              <w:rPr>
                <w:rFonts w:ascii="Times New Roman" w:hAnsi="Times New Roman"/>
                <w:sz w:val="20"/>
                <w:szCs w:val="20"/>
              </w:rPr>
            </w:pPr>
          </w:p>
        </w:tc>
      </w:tr>
      <w:tr w:rsidR="00B04477" w14:paraId="30D9734C"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1597B1C0"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778ADA3B"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24E2EE37" w14:textId="77777777" w:rsidR="00B04477" w:rsidRDefault="00B04477">
            <w:pPr>
              <w:spacing w:before="60" w:after="0" w:line="240" w:lineRule="auto"/>
              <w:jc w:val="center"/>
              <w:rPr>
                <w:rFonts w:ascii="Times New Roman" w:hAnsi="Times New Roman"/>
                <w:sz w:val="20"/>
                <w:szCs w:val="20"/>
              </w:rPr>
            </w:pPr>
          </w:p>
        </w:tc>
      </w:tr>
      <w:tr w:rsidR="00B04477" w14:paraId="455EB144" w14:textId="77777777" w:rsidTr="00B04477">
        <w:trPr>
          <w:gridAfter w:val="1"/>
          <w:wAfter w:w="8" w:type="pct"/>
          <w:trHeight w:val="950"/>
          <w:jc w:val="center"/>
        </w:trPr>
        <w:tc>
          <w:tcPr>
            <w:tcW w:w="482" w:type="pct"/>
            <w:tcBorders>
              <w:top w:val="dotted" w:sz="2" w:space="0" w:color="auto"/>
              <w:left w:val="dotted" w:sz="2" w:space="0" w:color="auto"/>
              <w:bottom w:val="dotted" w:sz="2" w:space="0" w:color="auto"/>
              <w:right w:val="dotted" w:sz="2" w:space="0" w:color="auto"/>
            </w:tcBorders>
          </w:tcPr>
          <w:p w14:paraId="2128F0BF" w14:textId="77777777" w:rsidR="00B04477" w:rsidRDefault="00B04477">
            <w:pPr>
              <w:spacing w:before="60" w:after="0" w:line="240" w:lineRule="auto"/>
              <w:jc w:val="center"/>
              <w:rPr>
                <w:rFonts w:ascii="Times New Roman" w:hAnsi="Times New Roman"/>
                <w:sz w:val="20"/>
                <w:szCs w:val="20"/>
              </w:rPr>
            </w:pPr>
          </w:p>
          <w:p w14:paraId="3AA8837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DR1</w:t>
            </w:r>
          </w:p>
        </w:tc>
        <w:tc>
          <w:tcPr>
            <w:tcW w:w="3199" w:type="pct"/>
            <w:tcBorders>
              <w:top w:val="dotted" w:sz="2" w:space="0" w:color="auto"/>
              <w:left w:val="dotted" w:sz="2" w:space="0" w:color="auto"/>
              <w:bottom w:val="dotted" w:sz="2" w:space="0" w:color="auto"/>
              <w:right w:val="dotted" w:sz="2" w:space="0" w:color="auto"/>
            </w:tcBorders>
          </w:tcPr>
          <w:p w14:paraId="6DC828EB" w14:textId="77777777" w:rsidR="00B04477" w:rsidRDefault="00B04477">
            <w:pPr>
              <w:spacing w:before="60" w:after="0" w:line="240" w:lineRule="auto"/>
              <w:rPr>
                <w:rFonts w:ascii="Times New Roman" w:hAnsi="Times New Roman"/>
                <w:sz w:val="20"/>
                <w:szCs w:val="20"/>
              </w:rPr>
            </w:pPr>
          </w:p>
          <w:p w14:paraId="32D6C48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p w14:paraId="743DF39C"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07B7AAF3" w14:textId="77777777" w:rsidR="00B04477" w:rsidRDefault="00B04477">
            <w:pPr>
              <w:spacing w:before="60" w:after="0" w:line="240" w:lineRule="auto"/>
              <w:jc w:val="center"/>
              <w:rPr>
                <w:rFonts w:ascii="Times New Roman" w:hAnsi="Times New Roman"/>
                <w:sz w:val="20"/>
                <w:szCs w:val="20"/>
              </w:rPr>
            </w:pPr>
          </w:p>
          <w:p w14:paraId="2C25E8B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 xml:space="preserve">2.404 TL'den az olmamak üzere CIF kıymetin </w:t>
            </w:r>
            <w:proofErr w:type="spellStart"/>
            <w:r>
              <w:rPr>
                <w:rFonts w:ascii="Times New Roman" w:hAnsi="Times New Roman"/>
                <w:sz w:val="20"/>
                <w:szCs w:val="20"/>
              </w:rPr>
              <w:t>onbinde</w:t>
            </w:r>
            <w:proofErr w:type="spellEnd"/>
            <w:r>
              <w:rPr>
                <w:rFonts w:ascii="Times New Roman" w:hAnsi="Times New Roman"/>
                <w:sz w:val="20"/>
                <w:szCs w:val="20"/>
              </w:rPr>
              <w:t xml:space="preserve"> 5'i</w:t>
            </w:r>
          </w:p>
        </w:tc>
      </w:tr>
      <w:tr w:rsidR="00B04477" w14:paraId="17D8E07A"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5CC35B4A" w14:textId="77777777" w:rsidR="00B04477" w:rsidRDefault="00B04477">
            <w:pPr>
              <w:spacing w:before="60" w:after="0" w:line="240" w:lineRule="auto"/>
              <w:jc w:val="center"/>
              <w:rPr>
                <w:rFonts w:ascii="Times New Roman" w:hAnsi="Times New Roman"/>
                <w:bCs/>
                <w:sz w:val="20"/>
                <w:szCs w:val="20"/>
              </w:rPr>
            </w:pPr>
          </w:p>
          <w:p w14:paraId="4D91FAB3"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DR2</w:t>
            </w:r>
          </w:p>
        </w:tc>
        <w:tc>
          <w:tcPr>
            <w:tcW w:w="3199" w:type="pct"/>
            <w:tcBorders>
              <w:top w:val="dotted" w:sz="2" w:space="0" w:color="auto"/>
              <w:left w:val="dotted" w:sz="2" w:space="0" w:color="auto"/>
              <w:bottom w:val="dotted" w:sz="2" w:space="0" w:color="auto"/>
              <w:right w:val="dotted" w:sz="2" w:space="0" w:color="auto"/>
            </w:tcBorders>
          </w:tcPr>
          <w:p w14:paraId="744B968A" w14:textId="77777777" w:rsidR="00B04477" w:rsidRDefault="00B04477">
            <w:pPr>
              <w:spacing w:before="60" w:after="0" w:line="240" w:lineRule="auto"/>
              <w:rPr>
                <w:rFonts w:ascii="Times New Roman" w:hAnsi="Times New Roman"/>
                <w:sz w:val="20"/>
                <w:szCs w:val="20"/>
              </w:rPr>
            </w:pPr>
          </w:p>
          <w:p w14:paraId="12DB337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p w14:paraId="7E51C4C6"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hideMark/>
          </w:tcPr>
          <w:p w14:paraId="21F6E5C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2.404 TL'den az olmamak üzere ayniyeti yapılacak ihraç eşyasına ait FOB kıymetin binde 5'i</w:t>
            </w:r>
          </w:p>
        </w:tc>
      </w:tr>
      <w:tr w:rsidR="00B04477" w14:paraId="57D89512"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7628671B" w14:textId="77777777" w:rsidR="00B04477" w:rsidRDefault="00B04477">
            <w:pPr>
              <w:spacing w:before="60" w:after="0" w:line="240" w:lineRule="auto"/>
              <w:jc w:val="center"/>
              <w:rPr>
                <w:rFonts w:ascii="Times New Roman" w:hAnsi="Times New Roman"/>
                <w:bCs/>
                <w:sz w:val="20"/>
                <w:szCs w:val="20"/>
              </w:rPr>
            </w:pPr>
          </w:p>
        </w:tc>
        <w:tc>
          <w:tcPr>
            <w:tcW w:w="3199" w:type="pct"/>
            <w:tcBorders>
              <w:top w:val="dotted" w:sz="2" w:space="0" w:color="auto"/>
              <w:left w:val="dotted" w:sz="2" w:space="0" w:color="auto"/>
              <w:bottom w:val="dotted" w:sz="2" w:space="0" w:color="auto"/>
              <w:right w:val="dotted" w:sz="2" w:space="0" w:color="auto"/>
            </w:tcBorders>
          </w:tcPr>
          <w:p w14:paraId="07087F42"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6C06B19C" w14:textId="77777777" w:rsidR="00B04477" w:rsidRDefault="00B04477">
            <w:pPr>
              <w:spacing w:before="60" w:after="0" w:line="240" w:lineRule="auto"/>
              <w:jc w:val="center"/>
              <w:rPr>
                <w:rFonts w:ascii="Times New Roman" w:hAnsi="Times New Roman"/>
                <w:sz w:val="20"/>
                <w:szCs w:val="20"/>
              </w:rPr>
            </w:pPr>
          </w:p>
        </w:tc>
      </w:tr>
      <w:tr w:rsidR="00B04477" w14:paraId="12C7FF4C"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2ADBC6DB" w14:textId="77777777" w:rsidR="00B04477" w:rsidRDefault="00B04477">
            <w:pPr>
              <w:spacing w:before="60" w:after="0" w:line="240" w:lineRule="auto"/>
              <w:jc w:val="center"/>
              <w:rPr>
                <w:rFonts w:ascii="Times New Roman" w:hAnsi="Times New Roman"/>
                <w:bCs/>
                <w:sz w:val="20"/>
                <w:szCs w:val="20"/>
              </w:rPr>
            </w:pPr>
          </w:p>
          <w:p w14:paraId="4C6887F0" w14:textId="77777777" w:rsidR="00B04477" w:rsidRDefault="00B04477">
            <w:pPr>
              <w:spacing w:before="60" w:after="0" w:line="240" w:lineRule="auto"/>
              <w:jc w:val="center"/>
              <w:rPr>
                <w:rFonts w:ascii="Times New Roman" w:hAnsi="Times New Roman"/>
                <w:bCs/>
                <w:sz w:val="20"/>
                <w:szCs w:val="20"/>
              </w:rPr>
            </w:pPr>
          </w:p>
          <w:p w14:paraId="6133EDDC"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GK1</w:t>
            </w:r>
          </w:p>
        </w:tc>
        <w:tc>
          <w:tcPr>
            <w:tcW w:w="3199" w:type="pct"/>
            <w:tcBorders>
              <w:top w:val="dotted" w:sz="2" w:space="0" w:color="auto"/>
              <w:left w:val="dotted" w:sz="2" w:space="0" w:color="auto"/>
              <w:bottom w:val="dotted" w:sz="2" w:space="0" w:color="auto"/>
              <w:right w:val="dotted" w:sz="2" w:space="0" w:color="auto"/>
            </w:tcBorders>
          </w:tcPr>
          <w:p w14:paraId="2038EB70" w14:textId="77777777" w:rsidR="00B04477" w:rsidRDefault="00B04477">
            <w:pPr>
              <w:spacing w:before="60" w:after="0" w:line="240" w:lineRule="auto"/>
              <w:rPr>
                <w:rFonts w:ascii="Times New Roman" w:hAnsi="Times New Roman"/>
                <w:sz w:val="20"/>
                <w:szCs w:val="20"/>
              </w:rPr>
            </w:pPr>
          </w:p>
          <w:p w14:paraId="42ACEB59" w14:textId="77777777" w:rsidR="00B04477" w:rsidRDefault="00B04477">
            <w:pPr>
              <w:spacing w:before="60" w:after="0" w:line="240" w:lineRule="auto"/>
              <w:rPr>
                <w:rFonts w:ascii="Times New Roman" w:hAnsi="Times New Roman"/>
                <w:sz w:val="20"/>
                <w:szCs w:val="20"/>
              </w:rPr>
            </w:pPr>
          </w:p>
          <w:p w14:paraId="7ECD8FF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2F19FB3C"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 xml:space="preserve">2.404 TL'den az olmamak üzere CIF kıymetin binde 5'i, toplam ücretin 9.235 TL'yi geçmesi durumunda </w:t>
            </w:r>
            <w:r>
              <w:rPr>
                <w:rFonts w:ascii="Times New Roman" w:hAnsi="Times New Roman"/>
                <w:sz w:val="20"/>
                <w:szCs w:val="20"/>
              </w:rPr>
              <w:lastRenderedPageBreak/>
              <w:t>aşan kısım için tarafların anlaşmasıyla belirlenecek tutar.</w:t>
            </w:r>
          </w:p>
        </w:tc>
      </w:tr>
      <w:tr w:rsidR="00B04477" w14:paraId="3F7D8F07"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1D99B990" w14:textId="77777777" w:rsidR="00B04477" w:rsidRDefault="00B04477">
            <w:pPr>
              <w:spacing w:before="60" w:after="0" w:line="240" w:lineRule="auto"/>
              <w:jc w:val="center"/>
              <w:rPr>
                <w:rFonts w:ascii="Times New Roman" w:hAnsi="Times New Roman"/>
                <w:bCs/>
                <w:sz w:val="20"/>
                <w:szCs w:val="20"/>
              </w:rPr>
            </w:pPr>
          </w:p>
          <w:p w14:paraId="2D709092"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GK2</w:t>
            </w:r>
          </w:p>
        </w:tc>
        <w:tc>
          <w:tcPr>
            <w:tcW w:w="3199" w:type="pct"/>
            <w:tcBorders>
              <w:top w:val="dotted" w:sz="2" w:space="0" w:color="auto"/>
              <w:left w:val="dotted" w:sz="2" w:space="0" w:color="auto"/>
              <w:bottom w:val="dotted" w:sz="2" w:space="0" w:color="auto"/>
              <w:right w:val="dotted" w:sz="2" w:space="0" w:color="auto"/>
            </w:tcBorders>
          </w:tcPr>
          <w:p w14:paraId="526700E9" w14:textId="77777777" w:rsidR="00B04477" w:rsidRDefault="00B04477">
            <w:pPr>
              <w:spacing w:before="60" w:after="0" w:line="240" w:lineRule="auto"/>
              <w:rPr>
                <w:rFonts w:ascii="Times New Roman" w:hAnsi="Times New Roman"/>
                <w:sz w:val="20"/>
                <w:szCs w:val="20"/>
              </w:rPr>
            </w:pPr>
          </w:p>
          <w:p w14:paraId="549ADC9C"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540E3113"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2.404 TL'den az olmamak üzere CIF kıymetin binde 5'i, toplam ücretin 9.235 TL'yi geçmesi durumunda aşan kısım için tarafların anlaşmasıyla belirlenecek tutar.</w:t>
            </w:r>
          </w:p>
        </w:tc>
      </w:tr>
      <w:tr w:rsidR="00B04477" w14:paraId="631AAA17"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4EE4D350" w14:textId="77777777" w:rsidR="00B04477" w:rsidRDefault="00B04477">
            <w:pPr>
              <w:spacing w:before="60" w:after="0" w:line="240" w:lineRule="auto"/>
              <w:jc w:val="center"/>
              <w:rPr>
                <w:rFonts w:ascii="Times New Roman" w:hAnsi="Times New Roman"/>
                <w:bCs/>
                <w:sz w:val="20"/>
                <w:szCs w:val="20"/>
              </w:rPr>
            </w:pPr>
          </w:p>
        </w:tc>
        <w:tc>
          <w:tcPr>
            <w:tcW w:w="3199" w:type="pct"/>
            <w:tcBorders>
              <w:top w:val="dotted" w:sz="2" w:space="0" w:color="auto"/>
              <w:left w:val="dotted" w:sz="2" w:space="0" w:color="auto"/>
              <w:bottom w:val="dotted" w:sz="2" w:space="0" w:color="auto"/>
              <w:right w:val="dotted" w:sz="2" w:space="0" w:color="auto"/>
            </w:tcBorders>
          </w:tcPr>
          <w:p w14:paraId="3B8B80C0"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71D713AC" w14:textId="77777777" w:rsidR="00B04477" w:rsidRDefault="00B04477">
            <w:pPr>
              <w:spacing w:before="60" w:after="0" w:line="240" w:lineRule="auto"/>
              <w:jc w:val="center"/>
              <w:rPr>
                <w:rFonts w:ascii="Times New Roman" w:hAnsi="Times New Roman"/>
                <w:sz w:val="20"/>
                <w:szCs w:val="20"/>
              </w:rPr>
            </w:pPr>
          </w:p>
        </w:tc>
      </w:tr>
      <w:tr w:rsidR="00B04477" w14:paraId="1821D9E1"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hideMark/>
          </w:tcPr>
          <w:p w14:paraId="10FC10E5"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AT1</w:t>
            </w:r>
          </w:p>
        </w:tc>
        <w:tc>
          <w:tcPr>
            <w:tcW w:w="3199" w:type="pct"/>
            <w:tcBorders>
              <w:top w:val="dotted" w:sz="2" w:space="0" w:color="auto"/>
              <w:left w:val="dotted" w:sz="2" w:space="0" w:color="auto"/>
              <w:bottom w:val="dotted" w:sz="2" w:space="0" w:color="auto"/>
              <w:right w:val="dotted" w:sz="2" w:space="0" w:color="auto"/>
            </w:tcBorders>
            <w:hideMark/>
          </w:tcPr>
          <w:p w14:paraId="3120E12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AT1 tespit kodu çerçevesinde yapılacak tespit işlemlerinde belge başına</w:t>
            </w:r>
          </w:p>
        </w:tc>
        <w:tc>
          <w:tcPr>
            <w:tcW w:w="1311" w:type="pct"/>
            <w:tcBorders>
              <w:top w:val="dotted" w:sz="2" w:space="0" w:color="auto"/>
              <w:left w:val="dotted" w:sz="2" w:space="0" w:color="auto"/>
              <w:bottom w:val="dotted" w:sz="2" w:space="0" w:color="auto"/>
              <w:right w:val="dotted" w:sz="2" w:space="0" w:color="auto"/>
            </w:tcBorders>
            <w:hideMark/>
          </w:tcPr>
          <w:p w14:paraId="556B8032"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2.404 TL</w:t>
            </w:r>
          </w:p>
        </w:tc>
      </w:tr>
      <w:tr w:rsidR="00B04477" w14:paraId="303316BE"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65B04CCD"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377F39ED"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26DE10B1" w14:textId="77777777" w:rsidR="00B04477" w:rsidRDefault="00B04477">
            <w:pPr>
              <w:spacing w:before="60" w:after="0" w:line="240" w:lineRule="auto"/>
              <w:jc w:val="center"/>
              <w:rPr>
                <w:rFonts w:ascii="Times New Roman" w:hAnsi="Times New Roman"/>
                <w:sz w:val="20"/>
                <w:szCs w:val="20"/>
              </w:rPr>
            </w:pPr>
          </w:p>
        </w:tc>
      </w:tr>
      <w:tr w:rsidR="00B04477" w14:paraId="41FFE600"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hideMark/>
          </w:tcPr>
          <w:p w14:paraId="32FC3298"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EU2</w:t>
            </w:r>
          </w:p>
        </w:tc>
        <w:tc>
          <w:tcPr>
            <w:tcW w:w="3199" w:type="pct"/>
            <w:tcBorders>
              <w:top w:val="dotted" w:sz="2" w:space="0" w:color="auto"/>
              <w:left w:val="dotted" w:sz="2" w:space="0" w:color="auto"/>
              <w:bottom w:val="dotted" w:sz="2" w:space="0" w:color="auto"/>
              <w:right w:val="dotted" w:sz="2" w:space="0" w:color="auto"/>
            </w:tcBorders>
            <w:hideMark/>
          </w:tcPr>
          <w:p w14:paraId="102DB43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1" w:type="pct"/>
            <w:tcBorders>
              <w:top w:val="dotted" w:sz="2" w:space="0" w:color="auto"/>
              <w:left w:val="dotted" w:sz="2" w:space="0" w:color="auto"/>
              <w:bottom w:val="dotted" w:sz="2" w:space="0" w:color="auto"/>
              <w:right w:val="dotted" w:sz="2" w:space="0" w:color="auto"/>
            </w:tcBorders>
            <w:hideMark/>
          </w:tcPr>
          <w:p w14:paraId="44671791"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4.934 TL</w:t>
            </w:r>
          </w:p>
        </w:tc>
      </w:tr>
      <w:tr w:rsidR="00B04477" w14:paraId="445A1D9A"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11275D0D"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E298767"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0A3C3F6E" w14:textId="77777777" w:rsidR="00B04477" w:rsidRDefault="00B04477">
            <w:pPr>
              <w:spacing w:before="60" w:after="0" w:line="240" w:lineRule="auto"/>
              <w:jc w:val="center"/>
              <w:rPr>
                <w:rFonts w:ascii="Times New Roman" w:hAnsi="Times New Roman"/>
                <w:sz w:val="20"/>
                <w:szCs w:val="20"/>
              </w:rPr>
            </w:pPr>
          </w:p>
        </w:tc>
      </w:tr>
      <w:tr w:rsidR="00B04477" w14:paraId="0CE5C61E"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hideMark/>
          </w:tcPr>
          <w:p w14:paraId="502E7117"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OK1</w:t>
            </w:r>
          </w:p>
        </w:tc>
        <w:tc>
          <w:tcPr>
            <w:tcW w:w="3199" w:type="pct"/>
            <w:tcBorders>
              <w:top w:val="dotted" w:sz="2" w:space="0" w:color="auto"/>
              <w:left w:val="dotted" w:sz="2" w:space="0" w:color="auto"/>
              <w:bottom w:val="dotted" w:sz="2" w:space="0" w:color="auto"/>
              <w:right w:val="dotted" w:sz="2" w:space="0" w:color="auto"/>
            </w:tcBorders>
            <w:hideMark/>
          </w:tcPr>
          <w:p w14:paraId="20B55886"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Onaylanmış Kişi Statüsü Belgeleri başvuru dosyalarının ön incelemesine ilişkin tespit işlemi</w:t>
            </w:r>
          </w:p>
        </w:tc>
        <w:tc>
          <w:tcPr>
            <w:tcW w:w="1311" w:type="pct"/>
            <w:tcBorders>
              <w:top w:val="dotted" w:sz="2" w:space="0" w:color="auto"/>
              <w:left w:val="dotted" w:sz="2" w:space="0" w:color="auto"/>
              <w:bottom w:val="dotted" w:sz="2" w:space="0" w:color="auto"/>
              <w:right w:val="dotted" w:sz="2" w:space="0" w:color="auto"/>
            </w:tcBorders>
            <w:hideMark/>
          </w:tcPr>
          <w:p w14:paraId="6811C5F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1.898 TL</w:t>
            </w:r>
          </w:p>
        </w:tc>
      </w:tr>
      <w:tr w:rsidR="00B04477" w14:paraId="11409CD1"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65EE37C0"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7EDDAC32"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1923E623" w14:textId="77777777" w:rsidR="00B04477" w:rsidRDefault="00B04477">
            <w:pPr>
              <w:spacing w:before="60" w:after="0" w:line="240" w:lineRule="auto"/>
              <w:jc w:val="center"/>
              <w:rPr>
                <w:rFonts w:ascii="Times New Roman" w:hAnsi="Times New Roman"/>
                <w:sz w:val="20"/>
                <w:szCs w:val="20"/>
              </w:rPr>
            </w:pPr>
          </w:p>
        </w:tc>
      </w:tr>
      <w:tr w:rsidR="00B04477" w14:paraId="4434EC87"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tcPr>
          <w:p w14:paraId="76CCB811"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6BE6295" w14:textId="77777777" w:rsidR="00B04477" w:rsidRDefault="00B04477">
            <w:pPr>
              <w:spacing w:before="60" w:after="0" w:line="240" w:lineRule="auto"/>
              <w:rPr>
                <w:rFonts w:ascii="Times New Roman" w:hAnsi="Times New Roman"/>
                <w:sz w:val="20"/>
                <w:szCs w:val="20"/>
              </w:rPr>
            </w:pPr>
          </w:p>
        </w:tc>
        <w:tc>
          <w:tcPr>
            <w:tcW w:w="1311" w:type="pct"/>
            <w:tcBorders>
              <w:top w:val="dotted" w:sz="2" w:space="0" w:color="auto"/>
              <w:left w:val="dotted" w:sz="2" w:space="0" w:color="auto"/>
              <w:bottom w:val="dotted" w:sz="2" w:space="0" w:color="auto"/>
              <w:right w:val="dotted" w:sz="2" w:space="0" w:color="auto"/>
            </w:tcBorders>
          </w:tcPr>
          <w:p w14:paraId="70D8B216" w14:textId="77777777" w:rsidR="00B04477" w:rsidRDefault="00B04477">
            <w:pPr>
              <w:spacing w:before="60" w:after="0" w:line="240" w:lineRule="auto"/>
              <w:jc w:val="center"/>
              <w:rPr>
                <w:rFonts w:ascii="Times New Roman" w:hAnsi="Times New Roman"/>
                <w:sz w:val="20"/>
                <w:szCs w:val="20"/>
              </w:rPr>
            </w:pPr>
          </w:p>
        </w:tc>
      </w:tr>
      <w:tr w:rsidR="00B04477" w14:paraId="5D6B8552"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hideMark/>
          </w:tcPr>
          <w:p w14:paraId="3D62DEAB"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SK1</w:t>
            </w:r>
          </w:p>
        </w:tc>
        <w:tc>
          <w:tcPr>
            <w:tcW w:w="3199" w:type="pct"/>
            <w:tcBorders>
              <w:top w:val="dotted" w:sz="2" w:space="0" w:color="auto"/>
              <w:left w:val="dotted" w:sz="2" w:space="0" w:color="auto"/>
              <w:bottom w:val="dotted" w:sz="2" w:space="0" w:color="auto"/>
              <w:right w:val="dotted" w:sz="2" w:space="0" w:color="auto"/>
            </w:tcBorders>
            <w:hideMark/>
          </w:tcPr>
          <w:p w14:paraId="150527FB"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Sözleşmesi Başına</w:t>
            </w:r>
          </w:p>
        </w:tc>
        <w:tc>
          <w:tcPr>
            <w:tcW w:w="1311" w:type="pct"/>
            <w:tcBorders>
              <w:top w:val="dotted" w:sz="2" w:space="0" w:color="auto"/>
              <w:left w:val="dotted" w:sz="2" w:space="0" w:color="auto"/>
              <w:bottom w:val="dotted" w:sz="2" w:space="0" w:color="auto"/>
              <w:right w:val="dotted" w:sz="2" w:space="0" w:color="auto"/>
            </w:tcBorders>
            <w:hideMark/>
          </w:tcPr>
          <w:p w14:paraId="01DB8435"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1.063 TL</w:t>
            </w:r>
          </w:p>
        </w:tc>
      </w:tr>
      <w:tr w:rsidR="00B04477" w14:paraId="36365FBB" w14:textId="77777777" w:rsidTr="00B04477">
        <w:trPr>
          <w:gridAfter w:val="1"/>
          <w:wAfter w:w="8" w:type="pct"/>
          <w:trHeight w:val="284"/>
          <w:jc w:val="center"/>
        </w:trPr>
        <w:tc>
          <w:tcPr>
            <w:tcW w:w="482" w:type="pct"/>
            <w:tcBorders>
              <w:top w:val="dotted" w:sz="2" w:space="0" w:color="auto"/>
              <w:left w:val="dotted" w:sz="2" w:space="0" w:color="auto"/>
              <w:bottom w:val="dotted" w:sz="2" w:space="0" w:color="auto"/>
              <w:right w:val="dotted" w:sz="2" w:space="0" w:color="auto"/>
            </w:tcBorders>
            <w:vAlign w:val="center"/>
          </w:tcPr>
          <w:p w14:paraId="00E6911B"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28597C0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Sonradan kontrol talebinin birden fazla belge içermesi durumunda ilave her belge başına</w:t>
            </w:r>
          </w:p>
        </w:tc>
        <w:tc>
          <w:tcPr>
            <w:tcW w:w="1311" w:type="pct"/>
            <w:tcBorders>
              <w:top w:val="dotted" w:sz="2" w:space="0" w:color="auto"/>
              <w:left w:val="dotted" w:sz="2" w:space="0" w:color="auto"/>
              <w:bottom w:val="dotted" w:sz="2" w:space="0" w:color="auto"/>
              <w:right w:val="dotted" w:sz="2" w:space="0" w:color="auto"/>
            </w:tcBorders>
            <w:hideMark/>
          </w:tcPr>
          <w:p w14:paraId="0BF7A30A"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101 TL</w:t>
            </w:r>
          </w:p>
        </w:tc>
      </w:tr>
      <w:tr w:rsidR="00B04477" w14:paraId="6BCA7A01" w14:textId="77777777" w:rsidTr="00B04477">
        <w:trPr>
          <w:trHeight w:val="284"/>
          <w:jc w:val="center"/>
        </w:trPr>
        <w:tc>
          <w:tcPr>
            <w:tcW w:w="482" w:type="pct"/>
            <w:tcBorders>
              <w:top w:val="dotted" w:sz="2" w:space="0" w:color="auto"/>
              <w:left w:val="dotted" w:sz="2" w:space="0" w:color="auto"/>
              <w:bottom w:val="dotted" w:sz="2" w:space="0" w:color="auto"/>
              <w:right w:val="dotted" w:sz="2" w:space="0" w:color="auto"/>
            </w:tcBorders>
          </w:tcPr>
          <w:p w14:paraId="5F0367C1" w14:textId="77777777" w:rsidR="00B04477" w:rsidRDefault="00B04477">
            <w:pPr>
              <w:spacing w:before="60" w:after="0" w:line="240" w:lineRule="auto"/>
              <w:jc w:val="center"/>
              <w:rPr>
                <w:rFonts w:ascii="Times New Roman" w:hAnsi="Times New Roman"/>
                <w:bCs/>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0B03EF7" w14:textId="77777777" w:rsidR="00B04477" w:rsidRDefault="00B04477">
            <w:pPr>
              <w:spacing w:after="0" w:line="240" w:lineRule="auto"/>
              <w:rPr>
                <w:rFonts w:ascii="Times New Roman" w:hAnsi="Times New Roman"/>
                <w:sz w:val="20"/>
                <w:szCs w:val="20"/>
              </w:rPr>
            </w:pPr>
          </w:p>
        </w:tc>
        <w:tc>
          <w:tcPr>
            <w:tcW w:w="1319" w:type="pct"/>
            <w:gridSpan w:val="2"/>
            <w:tcBorders>
              <w:top w:val="dotted" w:sz="2" w:space="0" w:color="auto"/>
              <w:left w:val="dotted" w:sz="2" w:space="0" w:color="auto"/>
              <w:bottom w:val="dotted" w:sz="2" w:space="0" w:color="auto"/>
              <w:right w:val="dotted" w:sz="2" w:space="0" w:color="auto"/>
            </w:tcBorders>
          </w:tcPr>
          <w:p w14:paraId="246C5A21" w14:textId="77777777" w:rsidR="00B04477" w:rsidRDefault="00B04477">
            <w:pPr>
              <w:spacing w:before="60" w:after="0" w:line="240" w:lineRule="auto"/>
              <w:jc w:val="center"/>
              <w:rPr>
                <w:rFonts w:ascii="Times New Roman" w:hAnsi="Times New Roman"/>
                <w:sz w:val="20"/>
                <w:szCs w:val="20"/>
              </w:rPr>
            </w:pPr>
          </w:p>
        </w:tc>
      </w:tr>
      <w:tr w:rsidR="00B04477" w14:paraId="3A00D6D9" w14:textId="77777777" w:rsidTr="00B04477">
        <w:trPr>
          <w:trHeight w:val="284"/>
          <w:jc w:val="center"/>
        </w:trPr>
        <w:tc>
          <w:tcPr>
            <w:tcW w:w="482" w:type="pct"/>
            <w:vMerge w:val="restart"/>
            <w:tcBorders>
              <w:top w:val="dotted" w:sz="2" w:space="0" w:color="auto"/>
              <w:left w:val="dotted" w:sz="2" w:space="0" w:color="auto"/>
              <w:bottom w:val="dotted" w:sz="2" w:space="0" w:color="auto"/>
              <w:right w:val="dotted" w:sz="2" w:space="0" w:color="auto"/>
            </w:tcBorders>
            <w:hideMark/>
          </w:tcPr>
          <w:p w14:paraId="51B76648"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INF4</w:t>
            </w:r>
          </w:p>
        </w:tc>
        <w:tc>
          <w:tcPr>
            <w:tcW w:w="3199" w:type="pct"/>
            <w:tcBorders>
              <w:top w:val="dotted" w:sz="2" w:space="0" w:color="auto"/>
              <w:left w:val="dotted" w:sz="2" w:space="0" w:color="auto"/>
              <w:bottom w:val="dotted" w:sz="2" w:space="0" w:color="auto"/>
              <w:right w:val="dotted" w:sz="2" w:space="0" w:color="auto"/>
            </w:tcBorders>
            <w:hideMark/>
          </w:tcPr>
          <w:p w14:paraId="03DBC3FB" w14:textId="77777777" w:rsidR="00B04477" w:rsidRDefault="00B04477">
            <w:pPr>
              <w:spacing w:after="0" w:line="240" w:lineRule="auto"/>
              <w:rPr>
                <w:rFonts w:ascii="Times New Roman" w:hAnsi="Times New Roman"/>
                <w:sz w:val="20"/>
                <w:szCs w:val="20"/>
              </w:rPr>
            </w:pPr>
            <w:r>
              <w:rPr>
                <w:rFonts w:ascii="Times New Roman" w:hAnsi="Times New Roman"/>
                <w:sz w:val="20"/>
                <w:szCs w:val="20"/>
              </w:rPr>
              <w:t>Kısa dönem tedarikçi beyanlarının ilgili mevzuatları çerçevesinde kontrolleri için belge başına</w:t>
            </w:r>
          </w:p>
        </w:tc>
        <w:tc>
          <w:tcPr>
            <w:tcW w:w="1319" w:type="pct"/>
            <w:gridSpan w:val="2"/>
            <w:tcBorders>
              <w:top w:val="dotted" w:sz="2" w:space="0" w:color="auto"/>
              <w:left w:val="dotted" w:sz="2" w:space="0" w:color="auto"/>
              <w:bottom w:val="dotted" w:sz="2" w:space="0" w:color="auto"/>
              <w:right w:val="dotted" w:sz="2" w:space="0" w:color="auto"/>
            </w:tcBorders>
            <w:hideMark/>
          </w:tcPr>
          <w:p w14:paraId="20FA3646"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2.404 TL</w:t>
            </w:r>
          </w:p>
        </w:tc>
      </w:tr>
      <w:tr w:rsidR="00B04477" w14:paraId="1DD5BF38" w14:textId="77777777" w:rsidTr="00B04477">
        <w:trPr>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4D3F1E3E"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09782172"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Uzun dönem tedarikçi beyanlarının ilgili mevzuatları çerçevesinde kontrolleri için belge başına</w:t>
            </w:r>
          </w:p>
        </w:tc>
        <w:tc>
          <w:tcPr>
            <w:tcW w:w="1319" w:type="pct"/>
            <w:gridSpan w:val="2"/>
            <w:tcBorders>
              <w:top w:val="dotted" w:sz="2" w:space="0" w:color="auto"/>
              <w:left w:val="dotted" w:sz="2" w:space="0" w:color="auto"/>
              <w:bottom w:val="dotted" w:sz="2" w:space="0" w:color="auto"/>
              <w:right w:val="dotted" w:sz="2" w:space="0" w:color="auto"/>
            </w:tcBorders>
            <w:hideMark/>
          </w:tcPr>
          <w:p w14:paraId="60A7BB9F"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12.018 TL</w:t>
            </w:r>
          </w:p>
        </w:tc>
      </w:tr>
      <w:tr w:rsidR="00B04477" w14:paraId="343FCAE7" w14:textId="77777777" w:rsidTr="00B04477">
        <w:trPr>
          <w:trHeight w:val="284"/>
          <w:jc w:val="center"/>
        </w:trPr>
        <w:tc>
          <w:tcPr>
            <w:tcW w:w="482" w:type="pct"/>
            <w:tcBorders>
              <w:top w:val="dotted" w:sz="2" w:space="0" w:color="auto"/>
              <w:left w:val="dotted" w:sz="2" w:space="0" w:color="auto"/>
              <w:bottom w:val="dotted" w:sz="2" w:space="0" w:color="auto"/>
              <w:right w:val="dotted" w:sz="2" w:space="0" w:color="auto"/>
            </w:tcBorders>
          </w:tcPr>
          <w:p w14:paraId="2C1595DF"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53234D46" w14:textId="77777777" w:rsidR="00B04477" w:rsidRDefault="00B04477">
            <w:pPr>
              <w:spacing w:before="60" w:after="0" w:line="240" w:lineRule="auto"/>
              <w:rPr>
                <w:rFonts w:ascii="Times New Roman" w:hAnsi="Times New Roman"/>
                <w:sz w:val="20"/>
                <w:szCs w:val="20"/>
              </w:rPr>
            </w:pPr>
          </w:p>
        </w:tc>
        <w:tc>
          <w:tcPr>
            <w:tcW w:w="1319" w:type="pct"/>
            <w:gridSpan w:val="2"/>
            <w:tcBorders>
              <w:top w:val="dotted" w:sz="2" w:space="0" w:color="auto"/>
              <w:left w:val="dotted" w:sz="2" w:space="0" w:color="auto"/>
              <w:bottom w:val="dotted" w:sz="2" w:space="0" w:color="auto"/>
              <w:right w:val="dotted" w:sz="2" w:space="0" w:color="auto"/>
            </w:tcBorders>
          </w:tcPr>
          <w:p w14:paraId="0C58584A" w14:textId="77777777" w:rsidR="00B04477" w:rsidRDefault="00B04477">
            <w:pPr>
              <w:spacing w:before="60" w:after="0" w:line="240" w:lineRule="auto"/>
              <w:jc w:val="center"/>
              <w:rPr>
                <w:rFonts w:ascii="Times New Roman" w:hAnsi="Times New Roman"/>
                <w:sz w:val="20"/>
                <w:szCs w:val="20"/>
              </w:rPr>
            </w:pPr>
          </w:p>
        </w:tc>
      </w:tr>
      <w:tr w:rsidR="00B04477" w14:paraId="7CB4E7DF" w14:textId="77777777" w:rsidTr="00B04477">
        <w:trPr>
          <w:trHeight w:val="284"/>
          <w:jc w:val="center"/>
        </w:trPr>
        <w:tc>
          <w:tcPr>
            <w:tcW w:w="482" w:type="pct"/>
            <w:tcBorders>
              <w:top w:val="dotted" w:sz="2" w:space="0" w:color="auto"/>
              <w:left w:val="dotted" w:sz="2" w:space="0" w:color="auto"/>
              <w:bottom w:val="dotted" w:sz="2" w:space="0" w:color="auto"/>
              <w:right w:val="dotted" w:sz="2" w:space="0" w:color="auto"/>
            </w:tcBorders>
            <w:hideMark/>
          </w:tcPr>
          <w:p w14:paraId="0E57C65B"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ZD1</w:t>
            </w:r>
          </w:p>
        </w:tc>
        <w:tc>
          <w:tcPr>
            <w:tcW w:w="3199" w:type="pct"/>
            <w:tcBorders>
              <w:top w:val="dotted" w:sz="2" w:space="0" w:color="auto"/>
              <w:left w:val="dotted" w:sz="2" w:space="0" w:color="auto"/>
              <w:bottom w:val="dotted" w:sz="2" w:space="0" w:color="auto"/>
              <w:right w:val="dotted" w:sz="2" w:space="0" w:color="auto"/>
            </w:tcBorders>
            <w:hideMark/>
          </w:tcPr>
          <w:p w14:paraId="58613AA5"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Raporu Başına</w:t>
            </w:r>
          </w:p>
        </w:tc>
        <w:tc>
          <w:tcPr>
            <w:tcW w:w="1319" w:type="pct"/>
            <w:gridSpan w:val="2"/>
            <w:tcBorders>
              <w:top w:val="dotted" w:sz="2" w:space="0" w:color="auto"/>
              <w:left w:val="dotted" w:sz="2" w:space="0" w:color="auto"/>
              <w:bottom w:val="dotted" w:sz="2" w:space="0" w:color="auto"/>
              <w:right w:val="dotted" w:sz="2" w:space="0" w:color="auto"/>
            </w:tcBorders>
            <w:hideMark/>
          </w:tcPr>
          <w:p w14:paraId="25139E84"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1.265 TL</w:t>
            </w:r>
          </w:p>
        </w:tc>
      </w:tr>
      <w:tr w:rsidR="00B04477" w14:paraId="257BF53D" w14:textId="77777777" w:rsidTr="00B04477">
        <w:trPr>
          <w:trHeight w:val="284"/>
          <w:jc w:val="center"/>
        </w:trPr>
        <w:tc>
          <w:tcPr>
            <w:tcW w:w="482" w:type="pct"/>
            <w:tcBorders>
              <w:top w:val="dotted" w:sz="2" w:space="0" w:color="auto"/>
              <w:left w:val="dotted" w:sz="2" w:space="0" w:color="auto"/>
              <w:bottom w:val="dotted" w:sz="2" w:space="0" w:color="auto"/>
              <w:right w:val="dotted" w:sz="2" w:space="0" w:color="auto"/>
            </w:tcBorders>
          </w:tcPr>
          <w:p w14:paraId="43303F83"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2D0154D7" w14:textId="77777777" w:rsidR="00B04477" w:rsidRDefault="00B04477">
            <w:pPr>
              <w:spacing w:before="60" w:after="0" w:line="240" w:lineRule="auto"/>
              <w:rPr>
                <w:rFonts w:ascii="Times New Roman" w:hAnsi="Times New Roman"/>
                <w:sz w:val="20"/>
                <w:szCs w:val="20"/>
              </w:rPr>
            </w:pPr>
          </w:p>
        </w:tc>
        <w:tc>
          <w:tcPr>
            <w:tcW w:w="1319" w:type="pct"/>
            <w:gridSpan w:val="2"/>
            <w:tcBorders>
              <w:top w:val="dotted" w:sz="2" w:space="0" w:color="auto"/>
              <w:left w:val="dotted" w:sz="2" w:space="0" w:color="auto"/>
              <w:bottom w:val="dotted" w:sz="2" w:space="0" w:color="auto"/>
              <w:right w:val="dotted" w:sz="2" w:space="0" w:color="auto"/>
            </w:tcBorders>
          </w:tcPr>
          <w:p w14:paraId="27208430" w14:textId="77777777" w:rsidR="00B04477" w:rsidRDefault="00B04477">
            <w:pPr>
              <w:spacing w:before="60" w:after="0" w:line="240" w:lineRule="auto"/>
              <w:jc w:val="center"/>
              <w:rPr>
                <w:rFonts w:ascii="Times New Roman" w:hAnsi="Times New Roman"/>
                <w:sz w:val="20"/>
                <w:szCs w:val="20"/>
              </w:rPr>
            </w:pPr>
          </w:p>
        </w:tc>
      </w:tr>
      <w:tr w:rsidR="00B04477" w14:paraId="37EEC522" w14:textId="77777777" w:rsidTr="00B04477">
        <w:trPr>
          <w:trHeight w:val="284"/>
          <w:jc w:val="center"/>
        </w:trPr>
        <w:tc>
          <w:tcPr>
            <w:tcW w:w="482" w:type="pct"/>
            <w:vMerge w:val="restart"/>
            <w:tcBorders>
              <w:top w:val="dotted" w:sz="2" w:space="0" w:color="auto"/>
              <w:left w:val="dotted" w:sz="2" w:space="0" w:color="auto"/>
              <w:bottom w:val="dotted" w:sz="2" w:space="0" w:color="auto"/>
              <w:right w:val="dotted" w:sz="2" w:space="0" w:color="auto"/>
            </w:tcBorders>
          </w:tcPr>
          <w:p w14:paraId="1F7BE9CC" w14:textId="77777777" w:rsidR="00B04477" w:rsidRDefault="00B04477">
            <w:pPr>
              <w:spacing w:before="60" w:after="0" w:line="240" w:lineRule="auto"/>
              <w:jc w:val="center"/>
              <w:rPr>
                <w:rFonts w:ascii="Times New Roman" w:hAnsi="Times New Roman"/>
                <w:sz w:val="20"/>
                <w:szCs w:val="20"/>
              </w:rPr>
            </w:pPr>
          </w:p>
          <w:p w14:paraId="6FC4F945" w14:textId="77777777" w:rsidR="00B04477" w:rsidRDefault="00B04477">
            <w:pPr>
              <w:spacing w:before="60" w:after="0" w:line="240" w:lineRule="auto"/>
              <w:jc w:val="center"/>
              <w:rPr>
                <w:rFonts w:ascii="Times New Roman" w:hAnsi="Times New Roman"/>
                <w:sz w:val="20"/>
                <w:szCs w:val="20"/>
              </w:rPr>
            </w:pPr>
          </w:p>
          <w:p w14:paraId="729BB4D0"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BD1</w:t>
            </w:r>
          </w:p>
        </w:tc>
        <w:tc>
          <w:tcPr>
            <w:tcW w:w="3199" w:type="pct"/>
            <w:tcBorders>
              <w:top w:val="dotted" w:sz="2" w:space="0" w:color="auto"/>
              <w:left w:val="dotted" w:sz="2" w:space="0" w:color="auto"/>
              <w:bottom w:val="dotted" w:sz="2" w:space="0" w:color="auto"/>
              <w:right w:val="dotted" w:sz="2" w:space="0" w:color="auto"/>
            </w:tcBorders>
            <w:hideMark/>
          </w:tcPr>
          <w:p w14:paraId="5A748D5E"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Sözleşmesi Başına</w:t>
            </w:r>
          </w:p>
        </w:tc>
        <w:tc>
          <w:tcPr>
            <w:tcW w:w="1319" w:type="pct"/>
            <w:gridSpan w:val="2"/>
            <w:tcBorders>
              <w:top w:val="dotted" w:sz="2" w:space="0" w:color="auto"/>
              <w:left w:val="dotted" w:sz="2" w:space="0" w:color="auto"/>
              <w:bottom w:val="dotted" w:sz="2" w:space="0" w:color="auto"/>
              <w:right w:val="dotted" w:sz="2" w:space="0" w:color="auto"/>
            </w:tcBorders>
            <w:hideMark/>
          </w:tcPr>
          <w:p w14:paraId="44602817"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1.063 TL</w:t>
            </w:r>
          </w:p>
        </w:tc>
      </w:tr>
      <w:tr w:rsidR="00B04477" w14:paraId="7CA69059" w14:textId="77777777" w:rsidTr="00B04477">
        <w:trPr>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5E0D8DD4"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4906EE1C"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Aynı DİİB veya DİZİN kapsamı birden fazla beyannamede düzeltme yapılması durumunda 30 adete kadar ilave her beyanname başına</w:t>
            </w:r>
          </w:p>
        </w:tc>
        <w:tc>
          <w:tcPr>
            <w:tcW w:w="1319" w:type="pct"/>
            <w:gridSpan w:val="2"/>
            <w:tcBorders>
              <w:top w:val="dotted" w:sz="2" w:space="0" w:color="auto"/>
              <w:left w:val="dotted" w:sz="2" w:space="0" w:color="auto"/>
              <w:bottom w:val="dotted" w:sz="2" w:space="0" w:color="auto"/>
              <w:right w:val="dotted" w:sz="2" w:space="0" w:color="auto"/>
            </w:tcBorders>
            <w:hideMark/>
          </w:tcPr>
          <w:p w14:paraId="29E977D3"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216 TL</w:t>
            </w:r>
          </w:p>
        </w:tc>
      </w:tr>
      <w:tr w:rsidR="00B04477" w14:paraId="3F006466" w14:textId="77777777" w:rsidTr="00B04477">
        <w:trPr>
          <w:trHeight w:val="284"/>
          <w:jc w:val="center"/>
        </w:trPr>
        <w:tc>
          <w:tcPr>
            <w:tcW w:w="0" w:type="auto"/>
            <w:vMerge/>
            <w:tcBorders>
              <w:top w:val="dotted" w:sz="2" w:space="0" w:color="auto"/>
              <w:left w:val="dotted" w:sz="2" w:space="0" w:color="auto"/>
              <w:bottom w:val="dotted" w:sz="2" w:space="0" w:color="auto"/>
              <w:right w:val="dotted" w:sz="2" w:space="0" w:color="auto"/>
            </w:tcBorders>
            <w:vAlign w:val="center"/>
            <w:hideMark/>
          </w:tcPr>
          <w:p w14:paraId="1CFC971A" w14:textId="77777777" w:rsidR="00B04477" w:rsidRDefault="00B04477">
            <w:pPr>
              <w:spacing w:after="0" w:line="240" w:lineRule="auto"/>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hideMark/>
          </w:tcPr>
          <w:p w14:paraId="213D8229"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Aynı DİİB veya DİZİN kapsamı beyanname sayısı 30 adeti aştığı durumlarda aşan kısım için</w:t>
            </w:r>
          </w:p>
        </w:tc>
        <w:tc>
          <w:tcPr>
            <w:tcW w:w="1319" w:type="pct"/>
            <w:gridSpan w:val="2"/>
            <w:tcBorders>
              <w:top w:val="dotted" w:sz="2" w:space="0" w:color="auto"/>
              <w:left w:val="dotted" w:sz="2" w:space="0" w:color="auto"/>
              <w:bottom w:val="dotted" w:sz="2" w:space="0" w:color="auto"/>
              <w:right w:val="dotted" w:sz="2" w:space="0" w:color="auto"/>
            </w:tcBorders>
            <w:hideMark/>
          </w:tcPr>
          <w:p w14:paraId="4FB71DD5"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Tarafların anlaşmasıyla belirlenecek tutar</w:t>
            </w:r>
          </w:p>
        </w:tc>
      </w:tr>
      <w:tr w:rsidR="00B04477" w14:paraId="7C05B7A3" w14:textId="77777777" w:rsidTr="00B04477">
        <w:trPr>
          <w:trHeight w:val="284"/>
          <w:jc w:val="center"/>
        </w:trPr>
        <w:tc>
          <w:tcPr>
            <w:tcW w:w="482" w:type="pct"/>
            <w:tcBorders>
              <w:top w:val="dotted" w:sz="2" w:space="0" w:color="auto"/>
              <w:left w:val="dotted" w:sz="2" w:space="0" w:color="auto"/>
              <w:bottom w:val="dotted" w:sz="2" w:space="0" w:color="auto"/>
              <w:right w:val="dotted" w:sz="2" w:space="0" w:color="auto"/>
            </w:tcBorders>
          </w:tcPr>
          <w:p w14:paraId="0D1865BD" w14:textId="77777777" w:rsidR="00B04477" w:rsidRDefault="00B04477">
            <w:pPr>
              <w:spacing w:before="60" w:after="0" w:line="240" w:lineRule="auto"/>
              <w:jc w:val="center"/>
              <w:rPr>
                <w:rFonts w:ascii="Times New Roman" w:hAnsi="Times New Roman"/>
                <w:sz w:val="20"/>
                <w:szCs w:val="20"/>
              </w:rPr>
            </w:pPr>
          </w:p>
        </w:tc>
        <w:tc>
          <w:tcPr>
            <w:tcW w:w="3199" w:type="pct"/>
            <w:tcBorders>
              <w:top w:val="dotted" w:sz="2" w:space="0" w:color="auto"/>
              <w:left w:val="dotted" w:sz="2" w:space="0" w:color="auto"/>
              <w:bottom w:val="dotted" w:sz="2" w:space="0" w:color="auto"/>
              <w:right w:val="dotted" w:sz="2" w:space="0" w:color="auto"/>
            </w:tcBorders>
          </w:tcPr>
          <w:p w14:paraId="7C03BE7A" w14:textId="77777777" w:rsidR="00B04477" w:rsidRDefault="00B04477">
            <w:pPr>
              <w:spacing w:before="60" w:after="0" w:line="240" w:lineRule="auto"/>
              <w:rPr>
                <w:rFonts w:ascii="Times New Roman" w:hAnsi="Times New Roman"/>
                <w:sz w:val="20"/>
                <w:szCs w:val="20"/>
              </w:rPr>
            </w:pPr>
          </w:p>
        </w:tc>
        <w:tc>
          <w:tcPr>
            <w:tcW w:w="1319" w:type="pct"/>
            <w:gridSpan w:val="2"/>
            <w:tcBorders>
              <w:top w:val="dotted" w:sz="2" w:space="0" w:color="auto"/>
              <w:left w:val="dotted" w:sz="2" w:space="0" w:color="auto"/>
              <w:bottom w:val="dotted" w:sz="2" w:space="0" w:color="auto"/>
              <w:right w:val="dotted" w:sz="2" w:space="0" w:color="auto"/>
            </w:tcBorders>
          </w:tcPr>
          <w:p w14:paraId="36AF3EB7" w14:textId="77777777" w:rsidR="00B04477" w:rsidRDefault="00B04477">
            <w:pPr>
              <w:spacing w:before="60" w:after="0" w:line="240" w:lineRule="auto"/>
              <w:jc w:val="center"/>
              <w:rPr>
                <w:rFonts w:ascii="Times New Roman" w:hAnsi="Times New Roman"/>
                <w:sz w:val="20"/>
                <w:szCs w:val="20"/>
              </w:rPr>
            </w:pPr>
          </w:p>
        </w:tc>
      </w:tr>
      <w:tr w:rsidR="00B04477" w14:paraId="31E633DD" w14:textId="77777777" w:rsidTr="00B04477">
        <w:trPr>
          <w:trHeight w:val="284"/>
          <w:jc w:val="center"/>
        </w:trPr>
        <w:tc>
          <w:tcPr>
            <w:tcW w:w="482" w:type="pct"/>
            <w:tcBorders>
              <w:top w:val="dotted" w:sz="2" w:space="0" w:color="auto"/>
              <w:left w:val="dotted" w:sz="2" w:space="0" w:color="auto"/>
              <w:bottom w:val="dotted" w:sz="2" w:space="0" w:color="auto"/>
              <w:right w:val="dotted" w:sz="2" w:space="0" w:color="auto"/>
            </w:tcBorders>
          </w:tcPr>
          <w:p w14:paraId="0262DB29" w14:textId="77777777" w:rsidR="00B04477" w:rsidRDefault="00B04477">
            <w:pPr>
              <w:spacing w:before="60" w:after="0" w:line="240" w:lineRule="auto"/>
              <w:jc w:val="center"/>
              <w:rPr>
                <w:rFonts w:ascii="Times New Roman" w:hAnsi="Times New Roman"/>
                <w:bCs/>
                <w:sz w:val="20"/>
                <w:szCs w:val="20"/>
              </w:rPr>
            </w:pPr>
          </w:p>
          <w:p w14:paraId="257E5996" w14:textId="77777777" w:rsidR="00B04477" w:rsidRDefault="00B04477">
            <w:pPr>
              <w:spacing w:before="60" w:after="0" w:line="240" w:lineRule="auto"/>
              <w:jc w:val="center"/>
              <w:rPr>
                <w:rFonts w:ascii="Times New Roman" w:hAnsi="Times New Roman"/>
                <w:bCs/>
                <w:sz w:val="20"/>
                <w:szCs w:val="20"/>
              </w:rPr>
            </w:pPr>
          </w:p>
          <w:p w14:paraId="7B3F90FB" w14:textId="77777777" w:rsidR="00B04477" w:rsidRDefault="00B04477">
            <w:pPr>
              <w:spacing w:before="60" w:after="0" w:line="240" w:lineRule="auto"/>
              <w:jc w:val="center"/>
              <w:rPr>
                <w:rFonts w:ascii="Times New Roman" w:hAnsi="Times New Roman"/>
                <w:bCs/>
                <w:sz w:val="20"/>
                <w:szCs w:val="20"/>
              </w:rPr>
            </w:pPr>
          </w:p>
          <w:p w14:paraId="50A9D495" w14:textId="77777777" w:rsidR="00B04477" w:rsidRDefault="00B04477">
            <w:pPr>
              <w:spacing w:before="60" w:after="0" w:line="240" w:lineRule="auto"/>
              <w:jc w:val="center"/>
              <w:rPr>
                <w:rFonts w:ascii="Times New Roman" w:hAnsi="Times New Roman"/>
                <w:sz w:val="20"/>
                <w:szCs w:val="20"/>
              </w:rPr>
            </w:pPr>
            <w:r>
              <w:rPr>
                <w:rFonts w:ascii="Times New Roman" w:hAnsi="Times New Roman"/>
                <w:bCs/>
                <w:sz w:val="20"/>
                <w:szCs w:val="20"/>
              </w:rPr>
              <w:t>TK1</w:t>
            </w:r>
          </w:p>
        </w:tc>
        <w:tc>
          <w:tcPr>
            <w:tcW w:w="3199" w:type="pct"/>
            <w:tcBorders>
              <w:top w:val="dotted" w:sz="2" w:space="0" w:color="auto"/>
              <w:left w:val="dotted" w:sz="2" w:space="0" w:color="auto"/>
              <w:bottom w:val="dotted" w:sz="2" w:space="0" w:color="auto"/>
              <w:right w:val="dotted" w:sz="2" w:space="0" w:color="auto"/>
            </w:tcBorders>
          </w:tcPr>
          <w:p w14:paraId="1E4D4B72" w14:textId="77777777" w:rsidR="00B04477" w:rsidRDefault="00B04477">
            <w:pPr>
              <w:spacing w:before="60" w:after="0" w:line="240" w:lineRule="auto"/>
              <w:rPr>
                <w:rFonts w:ascii="Times New Roman" w:hAnsi="Times New Roman"/>
                <w:sz w:val="20"/>
                <w:szCs w:val="20"/>
              </w:rPr>
            </w:pPr>
          </w:p>
          <w:p w14:paraId="16541CCC" w14:textId="77777777" w:rsidR="00B04477" w:rsidRDefault="00B04477">
            <w:pPr>
              <w:spacing w:before="60" w:after="0" w:line="240" w:lineRule="auto"/>
              <w:rPr>
                <w:rFonts w:ascii="Times New Roman" w:hAnsi="Times New Roman"/>
                <w:sz w:val="20"/>
                <w:szCs w:val="20"/>
              </w:rPr>
            </w:pPr>
          </w:p>
          <w:p w14:paraId="33E1836B" w14:textId="77777777" w:rsidR="00B04477" w:rsidRDefault="00B04477">
            <w:pPr>
              <w:spacing w:before="60" w:after="0" w:line="240" w:lineRule="auto"/>
              <w:rPr>
                <w:rFonts w:ascii="Times New Roman" w:hAnsi="Times New Roman"/>
                <w:sz w:val="20"/>
                <w:szCs w:val="20"/>
              </w:rPr>
            </w:pPr>
          </w:p>
          <w:p w14:paraId="6D7B7A62" w14:textId="77777777" w:rsidR="00B04477" w:rsidRDefault="00B04477">
            <w:pPr>
              <w:spacing w:before="60" w:after="0" w:line="240" w:lineRule="auto"/>
              <w:rPr>
                <w:rFonts w:ascii="Times New Roman" w:hAnsi="Times New Roman"/>
                <w:sz w:val="20"/>
                <w:szCs w:val="20"/>
              </w:rPr>
            </w:pPr>
            <w:r>
              <w:rPr>
                <w:rFonts w:ascii="Times New Roman" w:hAnsi="Times New Roman"/>
                <w:sz w:val="20"/>
                <w:szCs w:val="20"/>
              </w:rPr>
              <w:t>Tespit Sözleşmesi Başına</w:t>
            </w:r>
          </w:p>
        </w:tc>
        <w:tc>
          <w:tcPr>
            <w:tcW w:w="1319" w:type="pct"/>
            <w:gridSpan w:val="2"/>
            <w:tcBorders>
              <w:top w:val="dotted" w:sz="2" w:space="0" w:color="auto"/>
              <w:left w:val="dotted" w:sz="2" w:space="0" w:color="auto"/>
              <w:bottom w:val="dotted" w:sz="2" w:space="0" w:color="auto"/>
              <w:right w:val="dotted" w:sz="2" w:space="0" w:color="auto"/>
            </w:tcBorders>
            <w:hideMark/>
          </w:tcPr>
          <w:p w14:paraId="3512EBA0" w14:textId="77777777" w:rsidR="00B04477" w:rsidRDefault="00B04477">
            <w:pPr>
              <w:spacing w:before="60" w:after="0" w:line="240" w:lineRule="auto"/>
              <w:jc w:val="center"/>
              <w:rPr>
                <w:rFonts w:ascii="Times New Roman" w:hAnsi="Times New Roman"/>
                <w:sz w:val="20"/>
                <w:szCs w:val="20"/>
              </w:rPr>
            </w:pPr>
            <w:r>
              <w:rPr>
                <w:rFonts w:ascii="Times New Roman" w:hAnsi="Times New Roman"/>
                <w:sz w:val="20"/>
                <w:szCs w:val="20"/>
              </w:rPr>
              <w:t>993 TL'den az olmamak üzere gerçekleşen ithalat ve ihracat tutarları toplamının binde 1'i, toplam ücretin 8.960 TL'yi geçmesi durumunda aşan kısım için tarafların anlaşmasıyla belirlenecek tutar</w:t>
            </w:r>
          </w:p>
        </w:tc>
      </w:tr>
    </w:tbl>
    <w:p w14:paraId="67607DD9" w14:textId="77777777" w:rsidR="00B04477" w:rsidRDefault="00B04477" w:rsidP="00B04477">
      <w:pPr>
        <w:spacing w:before="60" w:after="0" w:line="240" w:lineRule="auto"/>
        <w:rPr>
          <w:rFonts w:ascii="Times New Roman" w:hAnsi="Times New Roman"/>
        </w:rPr>
      </w:pPr>
    </w:p>
    <w:p w14:paraId="7BC8E27E" w14:textId="77777777" w:rsidR="00B04477" w:rsidRDefault="00B04477" w:rsidP="00B04477">
      <w:pPr>
        <w:spacing w:before="60" w:after="0" w:line="240" w:lineRule="auto"/>
        <w:rPr>
          <w:rFonts w:ascii="Times New Roman" w:hAnsi="Times New Roman"/>
        </w:rPr>
      </w:pPr>
    </w:p>
    <w:p w14:paraId="64A5F4DB" w14:textId="77777777" w:rsidR="00B04477" w:rsidRDefault="00B04477" w:rsidP="00B04477"/>
    <w:p w14:paraId="39C7BA28" w14:textId="77777777" w:rsidR="003228F0" w:rsidRDefault="00752814"/>
    <w:sectPr w:rsidR="003228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777B6" w14:textId="77777777" w:rsidR="00752814" w:rsidRDefault="00752814" w:rsidP="00B04477">
      <w:pPr>
        <w:spacing w:after="0" w:line="240" w:lineRule="auto"/>
      </w:pPr>
      <w:r>
        <w:separator/>
      </w:r>
    </w:p>
  </w:endnote>
  <w:endnote w:type="continuationSeparator" w:id="0">
    <w:p w14:paraId="65543EC1" w14:textId="77777777" w:rsidR="00752814" w:rsidRDefault="00752814" w:rsidP="00B0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9855" w14:textId="77777777" w:rsidR="00B04477" w:rsidRDefault="00B044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7DEF" w14:textId="77777777" w:rsidR="00B04477" w:rsidRDefault="00B044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37AC" w14:textId="77777777" w:rsidR="00B04477" w:rsidRDefault="00B044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E30AB" w14:textId="77777777" w:rsidR="00752814" w:rsidRDefault="00752814" w:rsidP="00B04477">
      <w:pPr>
        <w:spacing w:after="0" w:line="240" w:lineRule="auto"/>
      </w:pPr>
      <w:r>
        <w:separator/>
      </w:r>
    </w:p>
  </w:footnote>
  <w:footnote w:type="continuationSeparator" w:id="0">
    <w:p w14:paraId="1171C1E1" w14:textId="77777777" w:rsidR="00752814" w:rsidRDefault="00752814" w:rsidP="00B0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60A7" w14:textId="009D6778" w:rsidR="00B04477" w:rsidRDefault="00B04477">
    <w:pPr>
      <w:pStyle w:val="stBilgi"/>
    </w:pPr>
    <w:r>
      <w:rPr>
        <w:noProof/>
      </w:rPr>
      <w:pict w14:anchorId="31970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188157" o:spid="_x0000_s2050" type="#_x0000_t75" style="position:absolute;margin-left:0;margin-top:0;width:453.45pt;height:331.75pt;z-index:-251657216;mso-position-horizontal:center;mso-position-horizontal-relative:margin;mso-position-vertical:center;mso-position-vertical-relative:margin" o:allowincell="f">
          <v:imagedata r:id="rId1" o:title="FİLİGRA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58B9" w14:textId="0A5792AB" w:rsidR="00B04477" w:rsidRDefault="00B04477">
    <w:pPr>
      <w:pStyle w:val="stBilgi"/>
    </w:pPr>
    <w:r>
      <w:rPr>
        <w:noProof/>
      </w:rPr>
      <w:pict w14:anchorId="5CA25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188158" o:spid="_x0000_s2051" type="#_x0000_t75" style="position:absolute;margin-left:0;margin-top:0;width:453.45pt;height:331.75pt;z-index:-251656192;mso-position-horizontal:center;mso-position-horizontal-relative:margin;mso-position-vertical:center;mso-position-vertical-relative:margin" o:allowincell="f">
          <v:imagedata r:id="rId1" o:title="FİLİGRA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4202" w14:textId="45819A59" w:rsidR="00B04477" w:rsidRDefault="00B04477">
    <w:pPr>
      <w:pStyle w:val="stBilgi"/>
    </w:pPr>
    <w:r>
      <w:rPr>
        <w:noProof/>
      </w:rPr>
      <w:pict w14:anchorId="180B3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188156" o:spid="_x0000_s2049" type="#_x0000_t75" style="position:absolute;margin-left:0;margin-top:0;width:453.45pt;height:331.75pt;z-index:-251658240;mso-position-horizontal:center;mso-position-horizontal-relative:margin;mso-position-vertical:center;mso-position-vertical-relative:margin" o:allowincell="f">
          <v:imagedata r:id="rId1" o:title="FİLİGRAM"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77"/>
    <w:rsid w:val="00075981"/>
    <w:rsid w:val="00202D3F"/>
    <w:rsid w:val="0029693B"/>
    <w:rsid w:val="00634FB9"/>
    <w:rsid w:val="00752814"/>
    <w:rsid w:val="009C033D"/>
    <w:rsid w:val="00B04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493A24"/>
  <w15:chartTrackingRefBased/>
  <w15:docId w15:val="{4384FF7C-A185-4C01-81DB-9D2AB3B0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7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4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477"/>
    <w:rPr>
      <w:rFonts w:ascii="Calibri" w:eastAsia="Calibri" w:hAnsi="Calibri" w:cs="Times New Roman"/>
    </w:rPr>
  </w:style>
  <w:style w:type="paragraph" w:styleId="AltBilgi">
    <w:name w:val="footer"/>
    <w:basedOn w:val="Normal"/>
    <w:link w:val="AltBilgiChar"/>
    <w:uiPriority w:val="99"/>
    <w:unhideWhenUsed/>
    <w:rsid w:val="00B04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4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1</cp:revision>
  <dcterms:created xsi:type="dcterms:W3CDTF">2021-01-26T07:11:00Z</dcterms:created>
  <dcterms:modified xsi:type="dcterms:W3CDTF">2021-01-26T07:13:00Z</dcterms:modified>
</cp:coreProperties>
</file>